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942D4A" w:rsidRDefault="009E7F6A" w:rsidP="00857717">
      <w:pPr>
        <w:pStyle w:val="Bestektekst"/>
      </w:pPr>
      <w:r w:rsidRPr="00942D4A">
        <w:t>Texte de spécification</w:t>
      </w:r>
      <w:r w:rsidR="00E53F17" w:rsidRPr="00942D4A">
        <w:rPr>
          <w:rStyle w:val="MerkChar"/>
          <w:szCs w:val="28"/>
          <w:vertAlign w:val="superscript"/>
        </w:rPr>
        <w:footnoteReference w:id="2"/>
      </w:r>
    </w:p>
    <w:p w14:paraId="6E72D082" w14:textId="36E22159" w:rsidR="00E53F17" w:rsidRPr="00942D4A" w:rsidRDefault="009E7F6A" w:rsidP="009002D5">
      <w:pPr>
        <w:rPr>
          <w:rStyle w:val="MerkChar"/>
          <w:sz w:val="28"/>
          <w:szCs w:val="28"/>
          <w:lang w:val="fr-BE"/>
        </w:rPr>
      </w:pPr>
      <w:r w:rsidRPr="00942D4A">
        <w:rPr>
          <w:rStyle w:val="Author-esection"/>
          <w:rFonts w:eastAsiaTheme="minorHAnsi"/>
          <w:color w:val="auto"/>
        </w:rPr>
        <w:t>Matériaux</w:t>
      </w:r>
      <w:r w:rsidR="00E53F17" w:rsidRPr="00942D4A">
        <w:rPr>
          <w:rStyle w:val="Author-esection"/>
          <w:rFonts w:eastAsiaTheme="minorHAnsi"/>
          <w:color w:val="auto"/>
        </w:rPr>
        <w:t xml:space="preserve"> – </w:t>
      </w:r>
      <w:r w:rsidR="007B08DC" w:rsidRPr="007B08DC">
        <w:rPr>
          <w:rStyle w:val="Author-esection"/>
          <w:rFonts w:eastAsiaTheme="minorHAnsi"/>
          <w:color w:val="auto"/>
        </w:rPr>
        <w:t xml:space="preserve">panneau d’isolation </w:t>
      </w:r>
      <w:r w:rsidR="00E53F17" w:rsidRPr="00942D4A">
        <w:rPr>
          <w:rStyle w:val="Author-esection"/>
          <w:rFonts w:eastAsiaTheme="minorHAnsi"/>
          <w:color w:val="auto"/>
        </w:rPr>
        <w:t>–</w:t>
      </w:r>
      <w:r w:rsidR="00E53F17" w:rsidRPr="00942D4A">
        <w:rPr>
          <w:rStyle w:val="OptieChar"/>
          <w:rFonts w:eastAsiaTheme="minorHAnsi"/>
          <w:color w:val="auto"/>
          <w:sz w:val="28"/>
          <w:szCs w:val="28"/>
          <w:lang w:val="fr-BE"/>
        </w:rPr>
        <w:t xml:space="preserve"> </w:t>
      </w:r>
      <w:r w:rsidR="007B08DC" w:rsidRPr="007B08DC">
        <w:rPr>
          <w:rStyle w:val="MerkChar"/>
          <w:sz w:val="28"/>
          <w:szCs w:val="28"/>
          <w:lang w:val="fr-BE"/>
        </w:rPr>
        <w:t>Prégytherm</w:t>
      </w:r>
    </w:p>
    <w:p w14:paraId="45B5F9BF" w14:textId="77777777" w:rsidR="00E53F17" w:rsidRPr="00942D4A" w:rsidRDefault="00E53F17" w:rsidP="009002D5">
      <w:pPr>
        <w:rPr>
          <w:lang w:val="fr-BE"/>
        </w:rPr>
      </w:pPr>
    </w:p>
    <w:p w14:paraId="55813752" w14:textId="205A3E9C" w:rsidR="000A094B" w:rsidRPr="00942D4A" w:rsidRDefault="000A094B" w:rsidP="000A094B">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DESCRIPTION</w:t>
      </w:r>
    </w:p>
    <w:p w14:paraId="3A2D91C3" w14:textId="3EA36D00" w:rsidR="007B08DC" w:rsidRDefault="007B08DC" w:rsidP="00174B08">
      <w:pPr>
        <w:spacing w:before="100" w:after="100" w:line="260" w:lineRule="auto"/>
        <w:rPr>
          <w:rStyle w:val="tlid-translation"/>
          <w:rFonts w:eastAsia="Times New Roman" w:cs="Arial"/>
          <w:szCs w:val="20"/>
          <w:lang w:val="fr-BE" w:eastAsia="nl-BE"/>
        </w:rPr>
      </w:pPr>
      <w:r w:rsidRPr="007B08DC">
        <w:rPr>
          <w:rStyle w:val="tlid-translation"/>
          <w:rFonts w:eastAsia="Times New Roman" w:cs="Arial"/>
          <w:szCs w:val="20"/>
          <w:lang w:val="fr-BE" w:eastAsia="nl-BE"/>
        </w:rPr>
        <w:t>Doublage thermo-acoustique constitué d’une plaque de plâtre, encollée sur un panneau isolant en polyuréthane (</w:t>
      </w:r>
      <w:r w:rsidR="00E85B6D">
        <w:rPr>
          <w:rStyle w:val="tlid-translation"/>
          <w:rFonts w:eastAsia="Times New Roman" w:cs="Arial"/>
          <w:szCs w:val="20"/>
          <w:lang w:val="fr-BE" w:eastAsia="nl-BE"/>
        </w:rPr>
        <w:t>PIR</w:t>
      </w:r>
      <w:r w:rsidRPr="007B08DC">
        <w:rPr>
          <w:rStyle w:val="tlid-translation"/>
          <w:rFonts w:eastAsia="Times New Roman" w:cs="Arial"/>
          <w:szCs w:val="20"/>
          <w:lang w:val="fr-BE" w:eastAsia="nl-BE"/>
        </w:rPr>
        <w:t>).</w:t>
      </w:r>
      <w:r>
        <w:rPr>
          <w:rStyle w:val="tlid-translation"/>
          <w:rFonts w:eastAsia="Times New Roman" w:cs="Arial"/>
          <w:szCs w:val="20"/>
          <w:lang w:val="fr-BE" w:eastAsia="nl-BE"/>
        </w:rPr>
        <w:t xml:space="preserve"> </w:t>
      </w:r>
      <w:r w:rsidRPr="007B08DC">
        <w:rPr>
          <w:rStyle w:val="tlid-translation"/>
          <w:rFonts w:eastAsia="Times New Roman" w:cs="Arial"/>
          <w:szCs w:val="20"/>
          <w:lang w:val="fr-BE" w:eastAsia="nl-BE"/>
        </w:rPr>
        <w:t>Il est destiné à la réalisation du doublage thermique des murs intérieurs.</w:t>
      </w:r>
    </w:p>
    <w:p w14:paraId="3D03C7F9" w14:textId="0A780A3E" w:rsidR="000A094B" w:rsidRPr="00942D4A" w:rsidRDefault="000A094B" w:rsidP="00174B08">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MATÉRIAUX</w:t>
      </w:r>
    </w:p>
    <w:p w14:paraId="1739CCBA" w14:textId="0025104A" w:rsidR="007B08DC" w:rsidRDefault="007B08DC" w:rsidP="00773F68">
      <w:pPr>
        <w:spacing w:before="100" w:after="100" w:line="260" w:lineRule="auto"/>
        <w:rPr>
          <w:rFonts w:eastAsia="Times New Roman" w:cs="Arial"/>
          <w:szCs w:val="20"/>
          <w:lang w:val="fr-BE" w:eastAsia="nl-BE"/>
        </w:rPr>
      </w:pPr>
      <w:r w:rsidRPr="007B08DC">
        <w:rPr>
          <w:rFonts w:eastAsia="Times New Roman" w:cs="Arial"/>
          <w:szCs w:val="20"/>
          <w:lang w:val="fr-BE" w:eastAsia="nl-BE"/>
        </w:rPr>
        <w:t xml:space="preserve">Le panneau isolant </w:t>
      </w:r>
      <w:r w:rsidRPr="00105A2E">
        <w:rPr>
          <w:rStyle w:val="MerkChar"/>
          <w:lang w:val="fr-BE" w:eastAsia="nl-BE"/>
        </w:rPr>
        <w:t>Prégytherm</w:t>
      </w:r>
      <w:r w:rsidRPr="007B08DC">
        <w:rPr>
          <w:rFonts w:eastAsia="Times New Roman" w:cs="Arial"/>
          <w:szCs w:val="20"/>
          <w:lang w:val="fr-BE" w:eastAsia="nl-BE"/>
        </w:rPr>
        <w:t xml:space="preserve"> est composée d’une plaque de plâtre, type A (épaisseur 12,5 mm) et un panneau isolant en </w:t>
      </w:r>
      <w:r w:rsidR="00E85B6D">
        <w:rPr>
          <w:rFonts w:eastAsia="Times New Roman" w:cs="Arial"/>
          <w:szCs w:val="20"/>
          <w:lang w:val="fr-BE" w:eastAsia="nl-BE"/>
        </w:rPr>
        <w:t>PIR</w:t>
      </w:r>
      <w:r w:rsidRPr="007B08DC">
        <w:rPr>
          <w:rFonts w:eastAsia="Times New Roman" w:cs="Arial"/>
          <w:szCs w:val="20"/>
          <w:lang w:val="fr-BE" w:eastAsia="nl-BE"/>
        </w:rPr>
        <w:t>. La plaque de plâtre est composée d’un cœur en plâtre compris entre 2 parements cartonnés.</w:t>
      </w:r>
    </w:p>
    <w:p w14:paraId="2B2C89A7" w14:textId="36640583"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 xml:space="preserve">Les plaques </w:t>
      </w:r>
      <w:r w:rsidR="006E5C89" w:rsidRPr="006E5C89">
        <w:rPr>
          <w:rFonts w:eastAsia="Times New Roman" w:cs="Arial"/>
          <w:szCs w:val="20"/>
          <w:lang w:val="fr-BE" w:eastAsia="nl-BE"/>
        </w:rPr>
        <w:t xml:space="preserve">de plâtre </w:t>
      </w:r>
      <w:r w:rsidRPr="00942D4A">
        <w:rPr>
          <w:rFonts w:eastAsia="Times New Roman" w:cs="Arial"/>
          <w:szCs w:val="20"/>
          <w:lang w:val="fr-BE" w:eastAsia="nl-BE"/>
        </w:rPr>
        <w:t>répondent aux exigences de la norme NBN EN 520 + A1 – Plaques de plâtre - Définitions, spécifications et méthodes d’essai.</w:t>
      </w:r>
    </w:p>
    <w:p w14:paraId="7AABF35A" w14:textId="77777777" w:rsidR="007B08DC" w:rsidRPr="007B08DC" w:rsidRDefault="007B08DC" w:rsidP="007B08DC">
      <w:pPr>
        <w:pStyle w:val="heading"/>
        <w:rPr>
          <w:b w:val="0"/>
          <w:sz w:val="20"/>
          <w:lang w:eastAsia="nl-BE"/>
        </w:rPr>
      </w:pPr>
      <w:r w:rsidRPr="007B08DC">
        <w:rPr>
          <w:b w:val="0"/>
          <w:sz w:val="20"/>
          <w:lang w:eastAsia="nl-BE"/>
        </w:rPr>
        <w:t>Les panneaux répondent aux exigences de les norme NBN EN 13950 “Complexes d’isolation thermique/acoustique en plaques de plâtre - Définitions, exigences et méthodes d’essai” , NBN EN 822 “Produits isolants thermiques destinés aux applications du bâtiment - Détermination de la longueur et de la largeur”, NBN EN 823 “Produits isolants thermiques destinés aux applications du bâtiment - Détermination de l'épaisseur” et NBN EN 824 “Produits isolants thermiques destinés aux applications du bâtiment - Détermination de l'équerrage”</w:t>
      </w:r>
    </w:p>
    <w:p w14:paraId="31A3BD74" w14:textId="77777777" w:rsidR="007B08DC" w:rsidRPr="007B08DC" w:rsidRDefault="007B08DC" w:rsidP="007B08DC">
      <w:pPr>
        <w:pStyle w:val="heading"/>
        <w:rPr>
          <w:b w:val="0"/>
          <w:sz w:val="20"/>
          <w:lang w:eastAsia="nl-BE"/>
        </w:rPr>
      </w:pPr>
      <w:r w:rsidRPr="007B08DC">
        <w:rPr>
          <w:b w:val="0"/>
          <w:sz w:val="20"/>
          <w:lang w:eastAsia="nl-BE"/>
        </w:rPr>
        <w:t>Les panneaux sont marqués CE.</w:t>
      </w:r>
    </w:p>
    <w:p w14:paraId="50A1378B" w14:textId="77777777" w:rsidR="007B08DC" w:rsidRDefault="007B08DC" w:rsidP="007B08DC">
      <w:pPr>
        <w:pStyle w:val="heading"/>
        <w:rPr>
          <w:b w:val="0"/>
          <w:sz w:val="20"/>
          <w:lang w:eastAsia="nl-BE"/>
        </w:rPr>
      </w:pPr>
      <w:r w:rsidRPr="007B08DC">
        <w:rPr>
          <w:b w:val="0"/>
          <w:sz w:val="20"/>
          <w:lang w:eastAsia="nl-BE"/>
        </w:rPr>
        <w:t>Le matériau dispose d’une garantie de produit de 10 ans.</w:t>
      </w:r>
    </w:p>
    <w:p w14:paraId="6E0A0FAD" w14:textId="51FF77BC" w:rsidR="000A094B" w:rsidRPr="00942D4A" w:rsidRDefault="000A094B" w:rsidP="007B08DC">
      <w:pPr>
        <w:pStyle w:val="heading"/>
      </w:pPr>
      <w:r w:rsidRPr="00942D4A">
        <w:t>Spécifications - plaques de plâtre enrobées de carton</w:t>
      </w:r>
    </w:p>
    <w:p w14:paraId="123FD0AE" w14:textId="0D511861" w:rsidR="000A094B" w:rsidRPr="00942D4A" w:rsidRDefault="007B08DC" w:rsidP="000A094B">
      <w:pPr>
        <w:pStyle w:val="Bestektekst"/>
      </w:pPr>
      <w:r>
        <w:t xml:space="preserve">Type </w:t>
      </w:r>
      <w:r w:rsidRPr="007B08DC">
        <w:t>plaque de plâtre</w:t>
      </w:r>
      <w:r w:rsidR="000A094B" w:rsidRPr="00942D4A">
        <w:t xml:space="preserve">: Type A </w:t>
      </w:r>
    </w:p>
    <w:p w14:paraId="3535702A"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Dimensions des plaques :</w:t>
      </w:r>
    </w:p>
    <w:p w14:paraId="5E1CC3A3" w14:textId="0BA4A5CE" w:rsidR="000A094B" w:rsidRDefault="000A094B" w:rsidP="003358BD">
      <w:pPr>
        <w:pStyle w:val="Bestektekst"/>
        <w:rPr>
          <w:rStyle w:val="OptionCar"/>
          <w:lang w:val="fr-BE"/>
        </w:rPr>
      </w:pPr>
      <w:r w:rsidRPr="00942D4A">
        <w:t xml:space="preserve">Epaisseur des </w:t>
      </w:r>
      <w:r w:rsidR="007B08DC" w:rsidRPr="007B08DC">
        <w:t>plaque</w:t>
      </w:r>
      <w:r w:rsidR="007B08DC">
        <w:t>s</w:t>
      </w:r>
      <w:r w:rsidR="007B08DC" w:rsidRPr="007B08DC">
        <w:t xml:space="preserve"> de plâtre</w:t>
      </w:r>
      <w:r w:rsidRPr="00942D4A">
        <w:t xml:space="preserve">: </w:t>
      </w:r>
      <w:r w:rsidR="003E12F8" w:rsidRPr="003E12F8">
        <w:rPr>
          <w:rStyle w:val="OptionCar"/>
          <w:lang w:val="fr-BE"/>
        </w:rPr>
        <w:t>9,5 mm</w:t>
      </w:r>
    </w:p>
    <w:p w14:paraId="0635601B" w14:textId="6525E746" w:rsidR="007B08DC" w:rsidRPr="007B08DC" w:rsidRDefault="007B08DC" w:rsidP="007B08DC">
      <w:pPr>
        <w:numPr>
          <w:ilvl w:val="1"/>
          <w:numId w:val="0"/>
        </w:numPr>
        <w:spacing w:before="0" w:after="0"/>
        <w:rPr>
          <w:szCs w:val="21"/>
          <w:lang w:val="fr-BE"/>
        </w:rPr>
      </w:pPr>
      <w:r w:rsidRPr="007B08DC">
        <w:rPr>
          <w:szCs w:val="21"/>
          <w:lang w:val="fr-BE"/>
        </w:rPr>
        <w:t xml:space="preserve">Epaisseur panneau </w:t>
      </w:r>
      <w:r w:rsidR="00E85B6D">
        <w:rPr>
          <w:szCs w:val="21"/>
          <w:lang w:val="fr-BE"/>
        </w:rPr>
        <w:t>PIR</w:t>
      </w:r>
      <w:r w:rsidRPr="007B08DC">
        <w:rPr>
          <w:szCs w:val="21"/>
          <w:lang w:val="fr-BE"/>
        </w:rPr>
        <w:t xml:space="preserve">: </w:t>
      </w:r>
      <w:r w:rsidRPr="007B08DC">
        <w:rPr>
          <w:rStyle w:val="OptionCar"/>
          <w:lang w:val="fr-BE"/>
        </w:rPr>
        <w:t>20/30/40/50/60/80/100/120</w:t>
      </w:r>
      <w:r w:rsidRPr="007B08DC">
        <w:rPr>
          <w:color w:val="FF0000"/>
          <w:szCs w:val="21"/>
          <w:lang w:val="fr-BE"/>
        </w:rPr>
        <w:t xml:space="preserve"> </w:t>
      </w:r>
      <w:r w:rsidRPr="007B08DC">
        <w:rPr>
          <w:szCs w:val="21"/>
          <w:lang w:val="fr-BE"/>
        </w:rPr>
        <w:t xml:space="preserve">mm </w:t>
      </w:r>
    </w:p>
    <w:p w14:paraId="108A2FE4" w14:textId="336F445D"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Largeur :</w:t>
      </w:r>
      <w:r w:rsidRPr="00942D4A">
        <w:rPr>
          <w:rFonts w:eastAsia="Times New Roman" w:cs="Arial"/>
          <w:color w:val="FF0000"/>
          <w:szCs w:val="20"/>
          <w:lang w:val="fr-BE" w:eastAsia="fr-BE"/>
        </w:rPr>
        <w:t xml:space="preserve"> </w:t>
      </w:r>
      <w:r w:rsidR="003E12F8">
        <w:rPr>
          <w:rStyle w:val="OptionCar"/>
          <w:lang w:val="fr-BE"/>
        </w:rPr>
        <w:t>1200</w:t>
      </w:r>
      <w:r w:rsidRPr="00942D4A">
        <w:rPr>
          <w:rStyle w:val="OptionCar"/>
          <w:lang w:val="fr-BE"/>
        </w:rPr>
        <w:t xml:space="preserve"> </w:t>
      </w:r>
      <w:r w:rsidR="003358BD" w:rsidRPr="00942D4A">
        <w:rPr>
          <w:rStyle w:val="OptionCar"/>
          <w:lang w:val="fr-BE"/>
        </w:rPr>
        <w:t>mm</w:t>
      </w:r>
    </w:p>
    <w:p w14:paraId="205BF1FB" w14:textId="3DD5518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Longueur : </w:t>
      </w:r>
      <w:r w:rsidR="00105A2E">
        <w:rPr>
          <w:rStyle w:val="OptionCar"/>
          <w:lang w:val="fr-BE"/>
        </w:rPr>
        <w:t>2600</w:t>
      </w:r>
      <w:r w:rsidR="003E12F8" w:rsidRPr="003E12F8">
        <w:rPr>
          <w:rStyle w:val="OptionCar"/>
          <w:lang w:val="fr-BE"/>
        </w:rPr>
        <w:t xml:space="preserve"> mm</w:t>
      </w:r>
    </w:p>
    <w:p w14:paraId="0ED75223" w14:textId="6CD2E6E2" w:rsidR="000A094B" w:rsidRPr="00942D4A" w:rsidRDefault="000A094B" w:rsidP="00BC1BC7">
      <w:pPr>
        <w:spacing w:before="100" w:after="100" w:line="260" w:lineRule="auto"/>
        <w:rPr>
          <w:rStyle w:val="OptionCar"/>
          <w:lang w:val="fr-BE"/>
        </w:rPr>
      </w:pPr>
      <w:r w:rsidRPr="00942D4A">
        <w:rPr>
          <w:rFonts w:eastAsia="Times New Roman" w:cs="Arial"/>
          <w:szCs w:val="20"/>
          <w:lang w:val="fr-BE" w:eastAsia="fr-BE"/>
        </w:rPr>
        <w:t xml:space="preserve">Bords longitudinaux selon [NBN EN 520+A1] : </w:t>
      </w:r>
      <w:r w:rsidRPr="00942D4A">
        <w:rPr>
          <w:rStyle w:val="OptionCar"/>
          <w:lang w:val="fr-BE"/>
        </w:rPr>
        <w:t>aminci</w:t>
      </w:r>
      <w:r w:rsidR="00A270D6" w:rsidRPr="00942D4A">
        <w:rPr>
          <w:rStyle w:val="OptionCar"/>
          <w:lang w:val="fr-BE"/>
        </w:rPr>
        <w:t xml:space="preserve"> (BA)</w:t>
      </w:r>
      <w:r w:rsidRPr="00942D4A">
        <w:rPr>
          <w:rStyle w:val="OptionCar"/>
          <w:lang w:val="fr-BE"/>
        </w:rPr>
        <w:t xml:space="preserve"> </w:t>
      </w:r>
    </w:p>
    <w:p w14:paraId="0E558DB3" w14:textId="3EE26BFD" w:rsidR="00F83105" w:rsidRPr="00942D4A" w:rsidRDefault="00F83105" w:rsidP="00BC1BC7">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Bords d’about : </w:t>
      </w:r>
      <w:r w:rsidR="007F1E29" w:rsidRPr="007F1E29">
        <w:rPr>
          <w:rStyle w:val="OptieChar"/>
          <w:rFonts w:eastAsiaTheme="minorHAnsi"/>
          <w:lang w:val="fr-BE"/>
        </w:rPr>
        <w:t>droit</w:t>
      </w:r>
    </w:p>
    <w:p w14:paraId="708A0395" w14:textId="170BCDDA" w:rsidR="00E03311" w:rsidRDefault="004A32F8" w:rsidP="00773F68">
      <w:pPr>
        <w:spacing w:before="100" w:after="100" w:line="260" w:lineRule="auto"/>
        <w:rPr>
          <w:rFonts w:eastAsia="Times New Roman" w:cs="Arial"/>
          <w:szCs w:val="20"/>
          <w:lang w:val="fr-BE" w:eastAsia="fr-BE"/>
        </w:rPr>
      </w:pPr>
      <w:bookmarkStart w:id="0" w:name="_GoBack"/>
      <w:bookmarkEnd w:id="0"/>
      <w:r w:rsidRPr="00942D4A">
        <w:rPr>
          <w:rFonts w:eastAsia="Times New Roman" w:cs="Arial"/>
          <w:szCs w:val="20"/>
          <w:lang w:val="fr-BE" w:eastAsia="fr-BE"/>
        </w:rPr>
        <w:t>Poids</w:t>
      </w:r>
      <w:r w:rsidR="00105A2E">
        <w:rPr>
          <w:rFonts w:eastAsia="Times New Roman" w:cs="Arial"/>
          <w:szCs w:val="20"/>
          <w:lang w:val="fr-BE" w:eastAsia="fr-BE"/>
        </w:rPr>
        <w:t xml:space="preserve"> </w:t>
      </w:r>
      <w:r w:rsidR="00105A2E" w:rsidRPr="00105A2E">
        <w:rPr>
          <w:rFonts w:eastAsia="Times New Roman" w:cs="Arial"/>
          <w:szCs w:val="20"/>
          <w:lang w:val="fr-BE" w:eastAsia="fr-BE"/>
        </w:rPr>
        <w:t>plaque de plâtre</w:t>
      </w:r>
      <w:r w:rsidR="00773F68" w:rsidRPr="00942D4A">
        <w:rPr>
          <w:rFonts w:eastAsia="Times New Roman" w:cs="Arial"/>
          <w:szCs w:val="20"/>
          <w:lang w:val="fr-BE" w:eastAsia="fr-BE"/>
        </w:rPr>
        <w:t xml:space="preserve"> : </w:t>
      </w:r>
      <w:r w:rsidRPr="00942D4A">
        <w:rPr>
          <w:rStyle w:val="OptionCar"/>
          <w:lang w:val="fr-BE"/>
        </w:rPr>
        <w:t>7,</w:t>
      </w:r>
      <w:r w:rsidR="00105A2E">
        <w:rPr>
          <w:rStyle w:val="OptionCar"/>
          <w:lang w:val="fr-BE"/>
        </w:rPr>
        <w:t>7</w:t>
      </w:r>
      <w:r w:rsidRPr="00942D4A">
        <w:rPr>
          <w:rStyle w:val="OptionCar"/>
          <w:lang w:val="fr-BE"/>
        </w:rPr>
        <w:t xml:space="preserve"> kg/m²</w:t>
      </w:r>
      <w:r w:rsidR="00E03311" w:rsidRPr="00942D4A">
        <w:rPr>
          <w:rFonts w:eastAsia="Times New Roman" w:cs="Arial"/>
          <w:szCs w:val="20"/>
          <w:lang w:val="fr-BE" w:eastAsia="fr-BE"/>
        </w:rPr>
        <w:t xml:space="preserve"> </w:t>
      </w:r>
    </w:p>
    <w:p w14:paraId="3AE4D75F" w14:textId="2BD41FB1" w:rsidR="00105A2E" w:rsidRPr="00942D4A" w:rsidRDefault="00105A2E" w:rsidP="00773F68">
      <w:pPr>
        <w:spacing w:before="100" w:after="100" w:line="260" w:lineRule="auto"/>
        <w:rPr>
          <w:rFonts w:eastAsia="Times New Roman" w:cs="Arial"/>
          <w:szCs w:val="20"/>
          <w:lang w:val="fr-BE" w:eastAsia="fr-BE"/>
        </w:rPr>
      </w:pPr>
      <w:r>
        <w:rPr>
          <w:rFonts w:eastAsia="Times New Roman" w:cs="Arial"/>
          <w:szCs w:val="20"/>
          <w:lang w:val="fr-BE" w:eastAsia="fr-BE"/>
        </w:rPr>
        <w:t xml:space="preserve">Densité </w:t>
      </w:r>
      <w:r w:rsidR="00E85B6D">
        <w:rPr>
          <w:rFonts w:eastAsia="Times New Roman" w:cs="Arial"/>
          <w:szCs w:val="20"/>
          <w:lang w:val="fr-BE" w:eastAsia="fr-BE"/>
        </w:rPr>
        <w:t>PIR</w:t>
      </w:r>
      <w:r>
        <w:rPr>
          <w:rFonts w:eastAsia="Times New Roman" w:cs="Arial"/>
          <w:szCs w:val="20"/>
          <w:lang w:val="fr-BE" w:eastAsia="fr-BE"/>
        </w:rPr>
        <w:t> </w:t>
      </w:r>
      <w:r w:rsidRPr="00105A2E">
        <w:rPr>
          <w:rStyle w:val="OptionCar"/>
          <w:lang w:val="fr-BE"/>
        </w:rPr>
        <w:t>: 30 kg/m³</w:t>
      </w:r>
    </w:p>
    <w:p w14:paraId="047F3285" w14:textId="035CB924" w:rsidR="00105A2E" w:rsidRDefault="00105A2E" w:rsidP="00105A2E">
      <w:pPr>
        <w:spacing w:before="100" w:after="100" w:line="260" w:lineRule="auto"/>
        <w:rPr>
          <w:rFonts w:eastAsia="Times New Roman" w:cs="Arial"/>
          <w:szCs w:val="20"/>
          <w:lang w:val="fr-BE" w:eastAsia="fr-BE"/>
        </w:rPr>
      </w:pPr>
      <w:r w:rsidRPr="00105A2E">
        <w:rPr>
          <w:rFonts w:eastAsia="Times New Roman" w:cs="Arial"/>
          <w:szCs w:val="20"/>
          <w:lang w:val="fr-BE" w:eastAsia="fr-BE"/>
        </w:rPr>
        <w:t>Moyens de fixation: fixer avec Siniat plâtre adhésif C90 ou vis standard pour plaques de plâtre.</w:t>
      </w:r>
    </w:p>
    <w:p w14:paraId="7757456D" w14:textId="77777777" w:rsidR="00105A2E" w:rsidRDefault="00105A2E">
      <w:pPr>
        <w:spacing w:before="0" w:after="160" w:line="259" w:lineRule="auto"/>
        <w:rPr>
          <w:rFonts w:eastAsia="Times New Roman" w:cs="Arial"/>
          <w:szCs w:val="20"/>
          <w:lang w:val="fr-BE" w:eastAsia="fr-BE"/>
        </w:rPr>
      </w:pPr>
      <w:r>
        <w:rPr>
          <w:rFonts w:eastAsia="Times New Roman" w:cs="Arial"/>
          <w:szCs w:val="20"/>
          <w:lang w:val="fr-BE" w:eastAsia="fr-BE"/>
        </w:rPr>
        <w:br w:type="page"/>
      </w:r>
    </w:p>
    <w:p w14:paraId="78BC91F5" w14:textId="45195178" w:rsidR="00E03311" w:rsidRPr="00942D4A" w:rsidRDefault="00105A2E" w:rsidP="00105A2E">
      <w:pPr>
        <w:spacing w:before="100" w:after="100" w:line="260" w:lineRule="auto"/>
        <w:rPr>
          <w:rFonts w:eastAsia="Times New Roman" w:cs="Arial"/>
          <w:szCs w:val="20"/>
          <w:u w:val="single"/>
          <w:lang w:val="fr-BE" w:eastAsia="fr-BE"/>
        </w:rPr>
      </w:pPr>
      <w:r>
        <w:rPr>
          <w:rFonts w:eastAsia="Times New Roman" w:cs="Arial"/>
          <w:szCs w:val="20"/>
          <w:lang w:val="fr-BE" w:eastAsia="fr-BE"/>
        </w:rPr>
        <w:lastRenderedPageBreak/>
        <w:t>S</w:t>
      </w:r>
      <w:r w:rsidR="00E03311" w:rsidRPr="00942D4A">
        <w:rPr>
          <w:rFonts w:eastAsia="Times New Roman" w:cs="Arial"/>
          <w:szCs w:val="20"/>
          <w:u w:val="single"/>
          <w:lang w:val="fr-BE" w:eastAsia="fr-BE"/>
        </w:rPr>
        <w:t>pécifications complémentaires</w:t>
      </w:r>
    </w:p>
    <w:p w14:paraId="75386A92" w14:textId="7F06712D" w:rsidR="00E03311" w:rsidRPr="00942D4A" w:rsidRDefault="00E03311" w:rsidP="00E03311">
      <w:pPr>
        <w:pStyle w:val="ListParagraph"/>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Les plaques sont de couleur </w:t>
      </w:r>
      <w:r w:rsidR="00E85B6D">
        <w:rPr>
          <w:rFonts w:eastAsia="Times New Roman" w:cs="Arial"/>
          <w:szCs w:val="20"/>
          <w:lang w:val="fr-BE" w:eastAsia="fr-BE"/>
        </w:rPr>
        <w:t>ivoire</w:t>
      </w:r>
      <w:r w:rsidRPr="00942D4A">
        <w:rPr>
          <w:rFonts w:eastAsia="Times New Roman" w:cs="Arial"/>
          <w:szCs w:val="20"/>
          <w:lang w:val="fr-BE" w:eastAsia="fr-BE"/>
        </w:rPr>
        <w:t xml:space="preserve"> sur la face avant; gris</w:t>
      </w:r>
      <w:r w:rsidR="00E85B6D">
        <w:rPr>
          <w:rFonts w:eastAsia="Times New Roman" w:cs="Arial"/>
          <w:szCs w:val="20"/>
          <w:lang w:val="fr-BE" w:eastAsia="fr-BE"/>
        </w:rPr>
        <w:t>e</w:t>
      </w:r>
      <w:r w:rsidRPr="00942D4A">
        <w:rPr>
          <w:rFonts w:eastAsia="Times New Roman" w:cs="Arial"/>
          <w:szCs w:val="20"/>
          <w:lang w:val="fr-BE" w:eastAsia="fr-BE"/>
        </w:rPr>
        <w:t xml:space="preserve"> sur la face dos.</w:t>
      </w:r>
    </w:p>
    <w:p w14:paraId="105D6BF0" w14:textId="0C50E1C2" w:rsidR="00E03311" w:rsidRPr="00942D4A" w:rsidRDefault="00EC63FD" w:rsidP="00E03311">
      <w:pPr>
        <w:pStyle w:val="ListParagraph"/>
        <w:numPr>
          <w:ilvl w:val="0"/>
          <w:numId w:val="16"/>
        </w:numPr>
        <w:spacing w:before="100" w:after="100" w:line="260" w:lineRule="auto"/>
        <w:rPr>
          <w:rFonts w:eastAsia="Times New Roman" w:cs="Arial"/>
          <w:szCs w:val="20"/>
          <w:lang w:val="fr-BE" w:eastAsia="fr-BE"/>
        </w:rPr>
      </w:pPr>
      <w:r w:rsidRPr="00EC63FD">
        <w:rPr>
          <w:rFonts w:eastAsia="Times New Roman" w:cs="Arial"/>
          <w:szCs w:val="20"/>
          <w:lang w:val="fr-BE" w:eastAsia="fr-BE"/>
        </w:rPr>
        <w:t xml:space="preserve">L'entrepreneur fournit </w:t>
      </w:r>
      <w:r w:rsidR="00E03311" w:rsidRPr="00942D4A">
        <w:rPr>
          <w:rFonts w:eastAsia="Times New Roman" w:cs="Arial"/>
          <w:szCs w:val="20"/>
          <w:lang w:val="fr-BE" w:eastAsia="fr-BE"/>
        </w:rPr>
        <w:t>au maître de l’ouvrage circa … m2 de revêtement supplémentaire pour des réparations éventuelles.</w:t>
      </w:r>
    </w:p>
    <w:p w14:paraId="6B028444" w14:textId="0AC910EC" w:rsidR="00E03311" w:rsidRPr="00942D4A" w:rsidRDefault="00105A2E" w:rsidP="00E03311">
      <w:pPr>
        <w:pStyle w:val="ListParagraph"/>
        <w:numPr>
          <w:ilvl w:val="0"/>
          <w:numId w:val="16"/>
        </w:numPr>
        <w:spacing w:before="100" w:after="100" w:line="260" w:lineRule="auto"/>
        <w:rPr>
          <w:rFonts w:eastAsia="Times New Roman" w:cs="Arial"/>
          <w:szCs w:val="20"/>
          <w:lang w:val="fr-BE" w:eastAsia="fr-BE"/>
        </w:rPr>
      </w:pPr>
      <w:r w:rsidRPr="00105A2E">
        <w:rPr>
          <w:rFonts w:eastAsia="Times New Roman" w:cs="Arial"/>
          <w:szCs w:val="20"/>
          <w:lang w:val="fr-BE" w:eastAsia="fr-BE"/>
        </w:rPr>
        <w:t xml:space="preserve">Le fabricant  peut dans le cadre du règlement européen N° 305/2011 (CPR) présenter la déclaration de performance du produit. Cela garantit la conformité avec les caractéristiques de produit exigées par la norme européenne harmonisée NBN EN 13950 “Complexes d’isolation thermique/acoustique en plaques de plâtre - Définitions, exigences et méthodes d’essai ”. La déclaration de performance est présentée conformément à la CPR et est disponible sur le site </w:t>
      </w:r>
      <w:r w:rsidR="00E03311" w:rsidRPr="00942D4A">
        <w:rPr>
          <w:rFonts w:eastAsia="Times New Roman" w:cs="Arial"/>
          <w:szCs w:val="20"/>
          <w:lang w:val="fr-BE" w:eastAsia="fr-BE"/>
        </w:rPr>
        <w:t xml:space="preserve">du fabricant </w:t>
      </w:r>
      <w:r w:rsidR="00E03311" w:rsidRPr="00942D4A">
        <w:rPr>
          <w:rStyle w:val="MerkChar"/>
          <w:lang w:val="fr-BE" w:eastAsia="fr-BE"/>
        </w:rPr>
        <w:t>www.siniat.be</w:t>
      </w:r>
      <w:r w:rsidR="00E03311" w:rsidRPr="00942D4A">
        <w:rPr>
          <w:rFonts w:eastAsia="Times New Roman" w:cs="Arial"/>
          <w:szCs w:val="20"/>
          <w:lang w:val="fr-BE" w:eastAsia="fr-BE"/>
        </w:rPr>
        <w:t>.</w:t>
      </w:r>
    </w:p>
    <w:p w14:paraId="4305A161" w14:textId="67AF7D46" w:rsidR="00105A2E" w:rsidRDefault="008B5762" w:rsidP="007F1E29">
      <w:pPr>
        <w:tabs>
          <w:tab w:val="left" w:pos="2910"/>
        </w:tabs>
        <w:rPr>
          <w:rFonts w:eastAsia="Times New Roman" w:cs="Arial"/>
          <w:szCs w:val="20"/>
          <w:u w:val="single"/>
          <w:lang w:val="fr-BE" w:eastAsia="fr-BE"/>
        </w:rPr>
      </w:pPr>
      <w:r w:rsidRPr="00942D4A">
        <w:rPr>
          <w:rFonts w:eastAsia="Times New Roman" w:cs="Arial"/>
          <w:szCs w:val="20"/>
          <w:u w:val="single"/>
          <w:lang w:val="fr-BE" w:eastAsia="fr-BE"/>
        </w:rPr>
        <w:t>Caractéristiques techniques</w:t>
      </w:r>
    </w:p>
    <w:tbl>
      <w:tblPr>
        <w:tblStyle w:val="Tabelraster2"/>
        <w:tblW w:w="766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590"/>
        <w:gridCol w:w="2795"/>
        <w:gridCol w:w="10"/>
      </w:tblGrid>
      <w:tr w:rsidR="00105A2E" w:rsidRPr="00105A2E" w14:paraId="36439B08" w14:textId="77777777" w:rsidTr="00FE595F">
        <w:trPr>
          <w:trHeight w:val="2398"/>
        </w:trPr>
        <w:tc>
          <w:tcPr>
            <w:tcW w:w="2266" w:type="dxa"/>
          </w:tcPr>
          <w:p w14:paraId="1F6F2167" w14:textId="77777777" w:rsidR="00105A2E" w:rsidRPr="00105A2E" w:rsidRDefault="00105A2E" w:rsidP="00105A2E">
            <w:pPr>
              <w:spacing w:before="0" w:after="0"/>
              <w:rPr>
                <w:lang w:val="fr-BE"/>
              </w:rPr>
            </w:pPr>
          </w:p>
          <w:p w14:paraId="05613FF8" w14:textId="77777777" w:rsidR="00105A2E" w:rsidRPr="00105A2E" w:rsidRDefault="00105A2E" w:rsidP="00105A2E">
            <w:pPr>
              <w:pStyle w:val="ListParagraph"/>
              <w:numPr>
                <w:ilvl w:val="0"/>
                <w:numId w:val="18"/>
              </w:numPr>
              <w:spacing w:before="0" w:after="0"/>
              <w:rPr>
                <w:lang w:val="fr-BE"/>
              </w:rPr>
            </w:pPr>
            <w:r w:rsidRPr="00105A2E">
              <w:rPr>
                <w:lang w:val="fr-BE"/>
              </w:rPr>
              <w:t>Performance thermique:</w:t>
            </w:r>
          </w:p>
        </w:tc>
        <w:tc>
          <w:tcPr>
            <w:tcW w:w="5395" w:type="dxa"/>
            <w:gridSpan w:val="3"/>
          </w:tcPr>
          <w:tbl>
            <w:tblPr>
              <w:tblpPr w:leftFromText="142" w:rightFromText="142" w:bottomFromText="142" w:vertAnchor="text" w:horzAnchor="margin"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
              <w:gridCol w:w="1153"/>
              <w:gridCol w:w="1416"/>
              <w:gridCol w:w="1447"/>
            </w:tblGrid>
            <w:tr w:rsidR="00105A2E" w:rsidRPr="00A561D4" w14:paraId="7796EDDA" w14:textId="77777777" w:rsidTr="00105A2E">
              <w:trPr>
                <w:trHeight w:val="280"/>
              </w:trPr>
              <w:tc>
                <w:tcPr>
                  <w:tcW w:w="1153" w:type="dxa"/>
                </w:tcPr>
                <w:p w14:paraId="7EDFAE82"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Epaisseur plaque de plâtre (mm)</w:t>
                  </w:r>
                </w:p>
              </w:tc>
              <w:tc>
                <w:tcPr>
                  <w:tcW w:w="1153" w:type="dxa"/>
                </w:tcPr>
                <w:p w14:paraId="6636B1E0"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Epaisseur isolation (mm)</w:t>
                  </w:r>
                </w:p>
              </w:tc>
              <w:tc>
                <w:tcPr>
                  <w:tcW w:w="1416" w:type="dxa"/>
                </w:tcPr>
                <w:p w14:paraId="5B52D9EE"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Résistance thermique R (m²K/W)</w:t>
                  </w:r>
                </w:p>
              </w:tc>
              <w:tc>
                <w:tcPr>
                  <w:tcW w:w="1447" w:type="dxa"/>
                </w:tcPr>
                <w:p w14:paraId="147F6D75"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Conductivité thermique (W/(m.K))</w:t>
                  </w:r>
                </w:p>
              </w:tc>
            </w:tr>
            <w:tr w:rsidR="00105A2E" w:rsidRPr="00105A2E" w14:paraId="2F7F449D" w14:textId="77777777" w:rsidTr="00105A2E">
              <w:trPr>
                <w:trHeight w:val="80"/>
              </w:trPr>
              <w:tc>
                <w:tcPr>
                  <w:tcW w:w="1153" w:type="dxa"/>
                </w:tcPr>
                <w:p w14:paraId="742FC7EB"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9,5</w:t>
                  </w:r>
                </w:p>
              </w:tc>
              <w:tc>
                <w:tcPr>
                  <w:tcW w:w="1153" w:type="dxa"/>
                </w:tcPr>
                <w:p w14:paraId="681568CC"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20</w:t>
                  </w:r>
                </w:p>
              </w:tc>
              <w:tc>
                <w:tcPr>
                  <w:tcW w:w="1416" w:type="dxa"/>
                </w:tcPr>
                <w:p w14:paraId="18623FA4" w14:textId="20C9F9E7" w:rsidR="00105A2E" w:rsidRPr="00105A2E" w:rsidRDefault="00105A2E" w:rsidP="00105A2E">
                  <w:pPr>
                    <w:spacing w:before="0" w:after="0"/>
                    <w:jc w:val="center"/>
                    <w:rPr>
                      <w:rFonts w:eastAsia="Times New Roman" w:cs="Times New Roman"/>
                      <w:szCs w:val="20"/>
                      <w:lang w:val="fr-BE" w:eastAsia="nl-BE"/>
                    </w:rPr>
                  </w:pPr>
                  <w:r w:rsidRPr="005501AE">
                    <w:rPr>
                      <w:rFonts w:eastAsia="Times New Roman" w:cs="Times New Roman"/>
                      <w:szCs w:val="20"/>
                      <w:lang w:eastAsia="nl-BE"/>
                    </w:rPr>
                    <w:t>0,</w:t>
                  </w:r>
                  <w:r>
                    <w:rPr>
                      <w:rFonts w:eastAsia="Times New Roman" w:cs="Times New Roman"/>
                      <w:szCs w:val="20"/>
                      <w:lang w:eastAsia="nl-BE"/>
                    </w:rPr>
                    <w:t>90</w:t>
                  </w:r>
                </w:p>
              </w:tc>
              <w:tc>
                <w:tcPr>
                  <w:tcW w:w="1447" w:type="dxa"/>
                </w:tcPr>
                <w:p w14:paraId="0C302EC7"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0,022</w:t>
                  </w:r>
                </w:p>
              </w:tc>
            </w:tr>
            <w:tr w:rsidR="00105A2E" w:rsidRPr="00105A2E" w14:paraId="4A13CD58" w14:textId="77777777" w:rsidTr="00105A2E">
              <w:trPr>
                <w:trHeight w:val="80"/>
              </w:trPr>
              <w:tc>
                <w:tcPr>
                  <w:tcW w:w="1153" w:type="dxa"/>
                </w:tcPr>
                <w:p w14:paraId="4077F6FA"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9,5</w:t>
                  </w:r>
                </w:p>
              </w:tc>
              <w:tc>
                <w:tcPr>
                  <w:tcW w:w="1153" w:type="dxa"/>
                </w:tcPr>
                <w:p w14:paraId="554ABAA6"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30</w:t>
                  </w:r>
                </w:p>
              </w:tc>
              <w:tc>
                <w:tcPr>
                  <w:tcW w:w="1416" w:type="dxa"/>
                </w:tcPr>
                <w:p w14:paraId="2EE74660" w14:textId="23518726" w:rsidR="00105A2E" w:rsidRPr="00105A2E" w:rsidRDefault="00105A2E" w:rsidP="00105A2E">
                  <w:pPr>
                    <w:spacing w:before="0" w:after="0"/>
                    <w:jc w:val="center"/>
                    <w:rPr>
                      <w:rFonts w:eastAsia="Times New Roman" w:cs="Times New Roman"/>
                      <w:szCs w:val="20"/>
                      <w:lang w:val="fr-BE" w:eastAsia="nl-BE"/>
                    </w:rPr>
                  </w:pPr>
                  <w:r w:rsidRPr="005501AE">
                    <w:rPr>
                      <w:rFonts w:eastAsia="Times New Roman" w:cs="Times New Roman"/>
                      <w:szCs w:val="20"/>
                      <w:lang w:eastAsia="nl-BE"/>
                    </w:rPr>
                    <w:t>1,3</w:t>
                  </w:r>
                  <w:r>
                    <w:rPr>
                      <w:rFonts w:eastAsia="Times New Roman" w:cs="Times New Roman"/>
                      <w:szCs w:val="20"/>
                      <w:lang w:eastAsia="nl-BE"/>
                    </w:rPr>
                    <w:t>5</w:t>
                  </w:r>
                </w:p>
              </w:tc>
              <w:tc>
                <w:tcPr>
                  <w:tcW w:w="1447" w:type="dxa"/>
                </w:tcPr>
                <w:p w14:paraId="7983A311"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0,022</w:t>
                  </w:r>
                </w:p>
              </w:tc>
            </w:tr>
            <w:tr w:rsidR="00105A2E" w:rsidRPr="00105A2E" w14:paraId="5BBEA824" w14:textId="77777777" w:rsidTr="00105A2E">
              <w:trPr>
                <w:trHeight w:val="80"/>
              </w:trPr>
              <w:tc>
                <w:tcPr>
                  <w:tcW w:w="1153" w:type="dxa"/>
                </w:tcPr>
                <w:p w14:paraId="74B980B5"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9,5</w:t>
                  </w:r>
                </w:p>
              </w:tc>
              <w:tc>
                <w:tcPr>
                  <w:tcW w:w="1153" w:type="dxa"/>
                </w:tcPr>
                <w:p w14:paraId="0B8B947F"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40</w:t>
                  </w:r>
                </w:p>
              </w:tc>
              <w:tc>
                <w:tcPr>
                  <w:tcW w:w="1416" w:type="dxa"/>
                </w:tcPr>
                <w:p w14:paraId="04CC7F9E" w14:textId="55FE4BF1" w:rsidR="00105A2E" w:rsidRPr="00105A2E" w:rsidRDefault="00105A2E" w:rsidP="00105A2E">
                  <w:pPr>
                    <w:spacing w:before="0" w:after="0"/>
                    <w:jc w:val="center"/>
                    <w:rPr>
                      <w:rFonts w:eastAsia="Times New Roman" w:cs="Times New Roman"/>
                      <w:szCs w:val="20"/>
                      <w:lang w:val="fr-BE" w:eastAsia="nl-BE"/>
                    </w:rPr>
                  </w:pPr>
                  <w:r w:rsidRPr="005501AE">
                    <w:rPr>
                      <w:rFonts w:eastAsia="Times New Roman" w:cs="Times New Roman"/>
                      <w:szCs w:val="20"/>
                      <w:lang w:eastAsia="nl-BE"/>
                    </w:rPr>
                    <w:t>1,</w:t>
                  </w:r>
                  <w:r>
                    <w:rPr>
                      <w:rFonts w:eastAsia="Times New Roman" w:cs="Times New Roman"/>
                      <w:szCs w:val="20"/>
                      <w:lang w:eastAsia="nl-BE"/>
                    </w:rPr>
                    <w:t>80</w:t>
                  </w:r>
                </w:p>
              </w:tc>
              <w:tc>
                <w:tcPr>
                  <w:tcW w:w="1447" w:type="dxa"/>
                </w:tcPr>
                <w:p w14:paraId="34487BB5"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0,022</w:t>
                  </w:r>
                </w:p>
              </w:tc>
            </w:tr>
            <w:tr w:rsidR="00105A2E" w:rsidRPr="00105A2E" w14:paraId="4D981849" w14:textId="77777777" w:rsidTr="00105A2E">
              <w:trPr>
                <w:trHeight w:val="80"/>
              </w:trPr>
              <w:tc>
                <w:tcPr>
                  <w:tcW w:w="1153" w:type="dxa"/>
                </w:tcPr>
                <w:p w14:paraId="3C4561AB"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9,5</w:t>
                  </w:r>
                </w:p>
              </w:tc>
              <w:tc>
                <w:tcPr>
                  <w:tcW w:w="1153" w:type="dxa"/>
                </w:tcPr>
                <w:p w14:paraId="4CC0A8E0"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50</w:t>
                  </w:r>
                </w:p>
              </w:tc>
              <w:tc>
                <w:tcPr>
                  <w:tcW w:w="1416" w:type="dxa"/>
                </w:tcPr>
                <w:p w14:paraId="161B655B" w14:textId="7724712C" w:rsidR="00105A2E" w:rsidRPr="00105A2E" w:rsidRDefault="00105A2E" w:rsidP="00105A2E">
                  <w:pPr>
                    <w:spacing w:before="0" w:after="0"/>
                    <w:jc w:val="center"/>
                    <w:rPr>
                      <w:rFonts w:eastAsia="Times New Roman" w:cs="Times New Roman"/>
                      <w:szCs w:val="20"/>
                      <w:lang w:val="fr-BE" w:eastAsia="nl-BE"/>
                    </w:rPr>
                  </w:pPr>
                  <w:r w:rsidRPr="005501AE">
                    <w:rPr>
                      <w:rFonts w:eastAsia="Times New Roman" w:cs="Times New Roman"/>
                      <w:szCs w:val="20"/>
                      <w:lang w:eastAsia="nl-BE"/>
                    </w:rPr>
                    <w:t>2,</w:t>
                  </w:r>
                  <w:r>
                    <w:rPr>
                      <w:rFonts w:eastAsia="Times New Roman" w:cs="Times New Roman"/>
                      <w:szCs w:val="20"/>
                      <w:lang w:eastAsia="nl-BE"/>
                    </w:rPr>
                    <w:t>2</w:t>
                  </w:r>
                  <w:r w:rsidRPr="005501AE">
                    <w:rPr>
                      <w:rFonts w:eastAsia="Times New Roman" w:cs="Times New Roman"/>
                      <w:szCs w:val="20"/>
                      <w:lang w:eastAsia="nl-BE"/>
                    </w:rPr>
                    <w:t>5</w:t>
                  </w:r>
                </w:p>
              </w:tc>
              <w:tc>
                <w:tcPr>
                  <w:tcW w:w="1447" w:type="dxa"/>
                </w:tcPr>
                <w:p w14:paraId="340C0E94"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0,022</w:t>
                  </w:r>
                </w:p>
              </w:tc>
            </w:tr>
            <w:tr w:rsidR="00105A2E" w:rsidRPr="00105A2E" w14:paraId="4EEAA325" w14:textId="77777777" w:rsidTr="00105A2E">
              <w:trPr>
                <w:trHeight w:val="80"/>
              </w:trPr>
              <w:tc>
                <w:tcPr>
                  <w:tcW w:w="1153" w:type="dxa"/>
                </w:tcPr>
                <w:p w14:paraId="5EE87E29"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9,5</w:t>
                  </w:r>
                </w:p>
              </w:tc>
              <w:tc>
                <w:tcPr>
                  <w:tcW w:w="1153" w:type="dxa"/>
                </w:tcPr>
                <w:p w14:paraId="183CDC57"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60</w:t>
                  </w:r>
                </w:p>
              </w:tc>
              <w:tc>
                <w:tcPr>
                  <w:tcW w:w="1416" w:type="dxa"/>
                </w:tcPr>
                <w:p w14:paraId="71DDA93A" w14:textId="17AFE385" w:rsidR="00105A2E" w:rsidRPr="00105A2E" w:rsidRDefault="00105A2E" w:rsidP="00105A2E">
                  <w:pPr>
                    <w:spacing w:before="0" w:after="0"/>
                    <w:jc w:val="center"/>
                    <w:rPr>
                      <w:rFonts w:eastAsia="Times New Roman" w:cs="Times New Roman"/>
                      <w:szCs w:val="20"/>
                      <w:lang w:val="fr-BE" w:eastAsia="nl-BE"/>
                    </w:rPr>
                  </w:pPr>
                  <w:r w:rsidRPr="005501AE">
                    <w:rPr>
                      <w:rFonts w:eastAsia="Times New Roman" w:cs="Times New Roman"/>
                      <w:szCs w:val="20"/>
                      <w:lang w:eastAsia="nl-BE"/>
                    </w:rPr>
                    <w:t>2,</w:t>
                  </w:r>
                  <w:r>
                    <w:rPr>
                      <w:rFonts w:eastAsia="Times New Roman" w:cs="Times New Roman"/>
                      <w:szCs w:val="20"/>
                      <w:lang w:eastAsia="nl-BE"/>
                    </w:rPr>
                    <w:t>70</w:t>
                  </w:r>
                </w:p>
              </w:tc>
              <w:tc>
                <w:tcPr>
                  <w:tcW w:w="1447" w:type="dxa"/>
                </w:tcPr>
                <w:p w14:paraId="5FB21C0A"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0,022</w:t>
                  </w:r>
                </w:p>
              </w:tc>
            </w:tr>
            <w:tr w:rsidR="00105A2E" w:rsidRPr="00105A2E" w14:paraId="15EBE0FA" w14:textId="77777777" w:rsidTr="00105A2E">
              <w:trPr>
                <w:trHeight w:val="80"/>
              </w:trPr>
              <w:tc>
                <w:tcPr>
                  <w:tcW w:w="1153" w:type="dxa"/>
                </w:tcPr>
                <w:p w14:paraId="1A81916B"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9,5</w:t>
                  </w:r>
                </w:p>
              </w:tc>
              <w:tc>
                <w:tcPr>
                  <w:tcW w:w="1153" w:type="dxa"/>
                </w:tcPr>
                <w:p w14:paraId="77B47A94"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80</w:t>
                  </w:r>
                </w:p>
              </w:tc>
              <w:tc>
                <w:tcPr>
                  <w:tcW w:w="1416" w:type="dxa"/>
                </w:tcPr>
                <w:p w14:paraId="61CF6F42" w14:textId="2167B538" w:rsidR="00105A2E" w:rsidRPr="00105A2E" w:rsidRDefault="00105A2E" w:rsidP="00105A2E">
                  <w:pPr>
                    <w:spacing w:before="0" w:after="0"/>
                    <w:jc w:val="center"/>
                    <w:rPr>
                      <w:rFonts w:eastAsia="Times New Roman" w:cs="Times New Roman"/>
                      <w:szCs w:val="20"/>
                      <w:lang w:val="fr-BE" w:eastAsia="nl-BE"/>
                    </w:rPr>
                  </w:pPr>
                  <w:r w:rsidRPr="005501AE">
                    <w:rPr>
                      <w:rFonts w:eastAsia="Times New Roman" w:cs="Times New Roman"/>
                      <w:szCs w:val="20"/>
                      <w:lang w:eastAsia="nl-BE"/>
                    </w:rPr>
                    <w:t>3,</w:t>
                  </w:r>
                  <w:r>
                    <w:rPr>
                      <w:rFonts w:eastAsia="Times New Roman" w:cs="Times New Roman"/>
                      <w:szCs w:val="20"/>
                      <w:lang w:eastAsia="nl-BE"/>
                    </w:rPr>
                    <w:t>60</w:t>
                  </w:r>
                </w:p>
              </w:tc>
              <w:tc>
                <w:tcPr>
                  <w:tcW w:w="1447" w:type="dxa"/>
                </w:tcPr>
                <w:p w14:paraId="6DEC1B9A"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0,022</w:t>
                  </w:r>
                </w:p>
              </w:tc>
            </w:tr>
            <w:tr w:rsidR="00105A2E" w:rsidRPr="00105A2E" w14:paraId="47102182" w14:textId="77777777" w:rsidTr="00105A2E">
              <w:trPr>
                <w:trHeight w:val="80"/>
              </w:trPr>
              <w:tc>
                <w:tcPr>
                  <w:tcW w:w="1153" w:type="dxa"/>
                </w:tcPr>
                <w:p w14:paraId="15229E61"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9,5</w:t>
                  </w:r>
                </w:p>
              </w:tc>
              <w:tc>
                <w:tcPr>
                  <w:tcW w:w="1153" w:type="dxa"/>
                </w:tcPr>
                <w:p w14:paraId="6C22B49F"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100</w:t>
                  </w:r>
                </w:p>
              </w:tc>
              <w:tc>
                <w:tcPr>
                  <w:tcW w:w="1416" w:type="dxa"/>
                </w:tcPr>
                <w:p w14:paraId="0A78193F" w14:textId="6AAF520D" w:rsidR="00105A2E" w:rsidRPr="00105A2E" w:rsidRDefault="00105A2E" w:rsidP="00105A2E">
                  <w:pPr>
                    <w:spacing w:before="0" w:after="0"/>
                    <w:jc w:val="center"/>
                    <w:rPr>
                      <w:rFonts w:eastAsia="Times New Roman" w:cs="Times New Roman"/>
                      <w:szCs w:val="20"/>
                      <w:lang w:val="fr-BE" w:eastAsia="nl-BE"/>
                    </w:rPr>
                  </w:pPr>
                  <w:r w:rsidRPr="005501AE">
                    <w:rPr>
                      <w:rFonts w:eastAsia="Times New Roman" w:cs="Times New Roman"/>
                      <w:szCs w:val="20"/>
                      <w:lang w:eastAsia="nl-BE"/>
                    </w:rPr>
                    <w:t>4,</w:t>
                  </w:r>
                  <w:r>
                    <w:rPr>
                      <w:rFonts w:eastAsia="Times New Roman" w:cs="Times New Roman"/>
                      <w:szCs w:val="20"/>
                      <w:lang w:eastAsia="nl-BE"/>
                    </w:rPr>
                    <w:t>5</w:t>
                  </w:r>
                  <w:r w:rsidRPr="005501AE">
                    <w:rPr>
                      <w:rFonts w:eastAsia="Times New Roman" w:cs="Times New Roman"/>
                      <w:szCs w:val="20"/>
                      <w:lang w:eastAsia="nl-BE"/>
                    </w:rPr>
                    <w:t>0</w:t>
                  </w:r>
                </w:p>
              </w:tc>
              <w:tc>
                <w:tcPr>
                  <w:tcW w:w="1447" w:type="dxa"/>
                </w:tcPr>
                <w:p w14:paraId="3C6D4580"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0,022</w:t>
                  </w:r>
                </w:p>
              </w:tc>
            </w:tr>
            <w:tr w:rsidR="00105A2E" w:rsidRPr="00105A2E" w14:paraId="1D8BCB5A" w14:textId="77777777" w:rsidTr="00105A2E">
              <w:trPr>
                <w:trHeight w:val="80"/>
              </w:trPr>
              <w:tc>
                <w:tcPr>
                  <w:tcW w:w="1153" w:type="dxa"/>
                </w:tcPr>
                <w:p w14:paraId="50E2422E"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9,5</w:t>
                  </w:r>
                </w:p>
              </w:tc>
              <w:tc>
                <w:tcPr>
                  <w:tcW w:w="1153" w:type="dxa"/>
                </w:tcPr>
                <w:p w14:paraId="1311C345"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120</w:t>
                  </w:r>
                </w:p>
              </w:tc>
              <w:tc>
                <w:tcPr>
                  <w:tcW w:w="1416" w:type="dxa"/>
                </w:tcPr>
                <w:p w14:paraId="2B7CD867" w14:textId="077110A5" w:rsidR="00105A2E" w:rsidRPr="00105A2E" w:rsidRDefault="00105A2E" w:rsidP="00105A2E">
                  <w:pPr>
                    <w:spacing w:before="0" w:after="0"/>
                    <w:jc w:val="center"/>
                    <w:rPr>
                      <w:rFonts w:eastAsia="Times New Roman" w:cs="Times New Roman"/>
                      <w:szCs w:val="20"/>
                      <w:lang w:val="fr-BE" w:eastAsia="nl-BE"/>
                    </w:rPr>
                  </w:pPr>
                  <w:r>
                    <w:rPr>
                      <w:rFonts w:eastAsia="Times New Roman" w:cs="Times New Roman"/>
                      <w:szCs w:val="20"/>
                      <w:lang w:eastAsia="nl-BE"/>
                    </w:rPr>
                    <w:t>5,45</w:t>
                  </w:r>
                </w:p>
              </w:tc>
              <w:tc>
                <w:tcPr>
                  <w:tcW w:w="1447" w:type="dxa"/>
                </w:tcPr>
                <w:p w14:paraId="6F86B2F1" w14:textId="77777777" w:rsidR="00105A2E" w:rsidRPr="00105A2E" w:rsidRDefault="00105A2E" w:rsidP="00105A2E">
                  <w:pPr>
                    <w:spacing w:before="0" w:after="0"/>
                    <w:jc w:val="center"/>
                    <w:rPr>
                      <w:rFonts w:eastAsia="Times New Roman" w:cs="Times New Roman"/>
                      <w:szCs w:val="20"/>
                      <w:lang w:val="fr-BE" w:eastAsia="nl-BE"/>
                    </w:rPr>
                  </w:pPr>
                  <w:r w:rsidRPr="00105A2E">
                    <w:rPr>
                      <w:rFonts w:eastAsia="Times New Roman" w:cs="Times New Roman"/>
                      <w:szCs w:val="20"/>
                      <w:lang w:val="fr-BE" w:eastAsia="nl-BE"/>
                    </w:rPr>
                    <w:t>0,022</w:t>
                  </w:r>
                </w:p>
              </w:tc>
            </w:tr>
          </w:tbl>
          <w:p w14:paraId="170502A8" w14:textId="77777777" w:rsidR="00105A2E" w:rsidRPr="00105A2E" w:rsidRDefault="00105A2E" w:rsidP="00105A2E">
            <w:pPr>
              <w:spacing w:before="0" w:after="0"/>
              <w:rPr>
                <w:lang w:val="fr-BE"/>
              </w:rPr>
            </w:pPr>
          </w:p>
        </w:tc>
      </w:tr>
      <w:tr w:rsidR="00105A2E" w:rsidRPr="00A561D4" w14:paraId="41321F47" w14:textId="77777777" w:rsidTr="00105A2E">
        <w:trPr>
          <w:gridAfter w:val="1"/>
          <w:wAfter w:w="10" w:type="dxa"/>
          <w:trHeight w:val="580"/>
        </w:trPr>
        <w:tc>
          <w:tcPr>
            <w:tcW w:w="7651" w:type="dxa"/>
            <w:gridSpan w:val="3"/>
          </w:tcPr>
          <w:p w14:paraId="69D8E766" w14:textId="74181F50" w:rsidR="00105A2E" w:rsidRPr="00105A2E" w:rsidRDefault="00105A2E" w:rsidP="00105A2E">
            <w:pPr>
              <w:pStyle w:val="ListParagraph"/>
              <w:numPr>
                <w:ilvl w:val="0"/>
                <w:numId w:val="18"/>
              </w:numPr>
              <w:spacing w:before="0" w:after="0"/>
              <w:rPr>
                <w:lang w:val="fr-BE"/>
              </w:rPr>
            </w:pPr>
            <w:r w:rsidRPr="00105A2E">
              <w:rPr>
                <w:lang w:val="fr-BE"/>
              </w:rPr>
              <w:t xml:space="preserve">Perméabilité à la vapeur d'eau du panneau </w:t>
            </w:r>
            <w:r w:rsidR="00E85B6D">
              <w:rPr>
                <w:lang w:val="fr-BE"/>
              </w:rPr>
              <w:t>PIR</w:t>
            </w:r>
            <w:r w:rsidRPr="00105A2E">
              <w:rPr>
                <w:lang w:val="fr-BE"/>
              </w:rPr>
              <w:t xml:space="preserve"> (suivant la norme ISO 2528 à 23°C/50%RV): &lt;0,5 g/m²/24h</w:t>
            </w:r>
          </w:p>
        </w:tc>
      </w:tr>
      <w:tr w:rsidR="00105A2E" w:rsidRPr="00105A2E" w14:paraId="3E71018F" w14:textId="77777777" w:rsidTr="00FE595F">
        <w:trPr>
          <w:gridAfter w:val="1"/>
          <w:wAfter w:w="10" w:type="dxa"/>
        </w:trPr>
        <w:tc>
          <w:tcPr>
            <w:tcW w:w="4856" w:type="dxa"/>
            <w:gridSpan w:val="2"/>
          </w:tcPr>
          <w:p w14:paraId="4A58B64C" w14:textId="77777777" w:rsidR="00105A2E" w:rsidRDefault="00105A2E" w:rsidP="00105A2E">
            <w:pPr>
              <w:pStyle w:val="ListParagraph"/>
              <w:numPr>
                <w:ilvl w:val="0"/>
                <w:numId w:val="18"/>
              </w:numPr>
              <w:spacing w:before="0" w:after="0"/>
              <w:rPr>
                <w:lang w:val="fr-BE"/>
              </w:rPr>
            </w:pPr>
            <w:r>
              <w:rPr>
                <w:lang w:val="fr-BE"/>
              </w:rPr>
              <w:t>Résistance à a rupture</w:t>
            </w:r>
          </w:p>
          <w:p w14:paraId="6A45D2A4" w14:textId="44097F3D" w:rsidR="00105A2E" w:rsidRPr="00105A2E" w:rsidRDefault="00105A2E" w:rsidP="00105A2E">
            <w:pPr>
              <w:pStyle w:val="ListParagraph"/>
              <w:numPr>
                <w:ilvl w:val="1"/>
                <w:numId w:val="19"/>
              </w:numPr>
              <w:spacing w:before="0" w:after="0"/>
              <w:rPr>
                <w:lang w:val="fr-BE"/>
              </w:rPr>
            </w:pPr>
            <w:r w:rsidRPr="00105A2E">
              <w:rPr>
                <w:lang w:val="fr-BE"/>
              </w:rPr>
              <w:t>L</w:t>
            </w:r>
            <w:r>
              <w:rPr>
                <w:lang w:val="fr-BE"/>
              </w:rPr>
              <w:t>ongitudinal</w:t>
            </w:r>
            <w:r w:rsidRPr="00105A2E">
              <w:rPr>
                <w:lang w:val="fr-BE"/>
              </w:rPr>
              <w:t>: 400 N</w:t>
            </w:r>
          </w:p>
          <w:p w14:paraId="5A9F5DFE" w14:textId="7BC16D19" w:rsidR="00105A2E" w:rsidRPr="00105A2E" w:rsidRDefault="00105A2E" w:rsidP="00105A2E">
            <w:pPr>
              <w:pStyle w:val="ListParagraph"/>
              <w:numPr>
                <w:ilvl w:val="1"/>
                <w:numId w:val="19"/>
              </w:numPr>
              <w:spacing w:before="0" w:after="0"/>
              <w:rPr>
                <w:lang w:val="fr-BE"/>
              </w:rPr>
            </w:pPr>
            <w:r>
              <w:rPr>
                <w:lang w:val="fr-BE"/>
              </w:rPr>
              <w:t>Transversal</w:t>
            </w:r>
            <w:r w:rsidRPr="00105A2E">
              <w:rPr>
                <w:lang w:val="fr-BE"/>
              </w:rPr>
              <w:t xml:space="preserve">: 160 N </w:t>
            </w:r>
          </w:p>
        </w:tc>
        <w:tc>
          <w:tcPr>
            <w:tcW w:w="2795" w:type="dxa"/>
          </w:tcPr>
          <w:p w14:paraId="2EE5BC2E" w14:textId="411E10E3" w:rsidR="00105A2E" w:rsidRPr="00105A2E" w:rsidRDefault="00105A2E" w:rsidP="00105A2E">
            <w:pPr>
              <w:spacing w:before="0" w:after="0"/>
              <w:rPr>
                <w:lang w:val="fr-BE"/>
              </w:rPr>
            </w:pPr>
          </w:p>
        </w:tc>
      </w:tr>
      <w:tr w:rsidR="00105A2E" w:rsidRPr="00105A2E" w14:paraId="21120006" w14:textId="77777777" w:rsidTr="00FE595F">
        <w:tc>
          <w:tcPr>
            <w:tcW w:w="2266" w:type="dxa"/>
          </w:tcPr>
          <w:p w14:paraId="1055A46B" w14:textId="77777777" w:rsidR="00105A2E" w:rsidRPr="00105A2E" w:rsidRDefault="00105A2E" w:rsidP="00105A2E">
            <w:pPr>
              <w:spacing w:before="0" w:after="0"/>
              <w:rPr>
                <w:lang w:val="fr-BE"/>
              </w:rPr>
            </w:pPr>
          </w:p>
        </w:tc>
        <w:tc>
          <w:tcPr>
            <w:tcW w:w="5395" w:type="dxa"/>
            <w:gridSpan w:val="3"/>
          </w:tcPr>
          <w:p w14:paraId="40914BB4" w14:textId="77777777" w:rsidR="00105A2E" w:rsidRPr="00105A2E" w:rsidRDefault="00105A2E" w:rsidP="00105A2E">
            <w:pPr>
              <w:spacing w:before="0" w:after="0"/>
              <w:rPr>
                <w:lang w:val="fr-BE"/>
              </w:rPr>
            </w:pPr>
          </w:p>
        </w:tc>
      </w:tr>
    </w:tbl>
    <w:p w14:paraId="46606816" w14:textId="77777777" w:rsidR="00DD4406" w:rsidRPr="00DD4406" w:rsidRDefault="00DD4406" w:rsidP="00DD4406">
      <w:pPr>
        <w:spacing w:before="100" w:after="100" w:line="260" w:lineRule="auto"/>
        <w:rPr>
          <w:rFonts w:eastAsia="Times New Roman" w:cs="Arial"/>
          <w:color w:val="FF0000"/>
          <w:sz w:val="24"/>
          <w:szCs w:val="20"/>
          <w:lang w:val="fr-BE" w:eastAsia="fr-BE"/>
        </w:rPr>
      </w:pPr>
      <w:r w:rsidRPr="00DD4406">
        <w:rPr>
          <w:rFonts w:eastAsia="Times New Roman" w:cs="Arial"/>
          <w:color w:val="FF0000"/>
          <w:sz w:val="24"/>
          <w:szCs w:val="20"/>
          <w:lang w:val="fr-BE" w:eastAsia="fr-BE"/>
        </w:rPr>
        <w:t>EXÉCUTION / MISE EN ŒUVRE</w:t>
      </w:r>
    </w:p>
    <w:p w14:paraId="4E19B7F8" w14:textId="246D6641" w:rsidR="00942D4A" w:rsidRPr="00942D4A" w:rsidRDefault="00105A2E" w:rsidP="00B34C0E">
      <w:pPr>
        <w:rPr>
          <w:lang w:val="fr-BE"/>
        </w:rPr>
      </w:pPr>
      <w:r w:rsidRPr="00105A2E">
        <w:rPr>
          <w:lang w:val="fr-BE"/>
        </w:rPr>
        <w:t>Des profilés métalliques destinés à protéger les coins sont placés sur tous les angles extérieurs.</w:t>
      </w:r>
    </w:p>
    <w:p w14:paraId="43AB536D" w14:textId="77777777" w:rsidR="00105A2E" w:rsidRDefault="00105A2E" w:rsidP="00942D4A">
      <w:pPr>
        <w:spacing w:before="100" w:after="100" w:line="260" w:lineRule="auto"/>
        <w:rPr>
          <w:rFonts w:eastAsia="Times New Roman" w:cs="Arial"/>
          <w:color w:val="FF0000"/>
          <w:sz w:val="24"/>
          <w:szCs w:val="20"/>
          <w:lang w:val="fr-BE" w:eastAsia="fr-BE"/>
        </w:rPr>
      </w:pPr>
    </w:p>
    <w:p w14:paraId="3209C89D" w14:textId="13F89CFD"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MESURAGE</w:t>
      </w:r>
    </w:p>
    <w:p w14:paraId="3C61F1DF"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unité de mesure:</w:t>
      </w:r>
    </w:p>
    <w:p w14:paraId="6009E850"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m²</w:t>
      </w:r>
    </w:p>
    <w:p w14:paraId="772239B9"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code de mesurage:</w:t>
      </w:r>
    </w:p>
    <w:p w14:paraId="4DAB0B97"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Surface nette. Les ouvertures supérieures à 0,5 m² sont déduites. </w:t>
      </w:r>
    </w:p>
    <w:p w14:paraId="5AEE8842" w14:textId="77C14CC5"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nature du marché:</w:t>
      </w:r>
    </w:p>
    <w:p w14:paraId="0BEE2F43"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QF</w:t>
      </w:r>
    </w:p>
    <w:p w14:paraId="40614543" w14:textId="77777777" w:rsidR="00942D4A" w:rsidRPr="00942D4A" w:rsidRDefault="00942D4A" w:rsidP="00B34C0E">
      <w:pPr>
        <w:rPr>
          <w:lang w:val="fr-BE"/>
        </w:rPr>
      </w:pPr>
    </w:p>
    <w:sectPr w:rsidR="00942D4A" w:rsidRPr="00942D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86126" w14:textId="77777777" w:rsidR="000A413B" w:rsidRDefault="000A413B" w:rsidP="00106566">
      <w:r>
        <w:separator/>
      </w:r>
    </w:p>
  </w:endnote>
  <w:endnote w:type="continuationSeparator" w:id="0">
    <w:p w14:paraId="154AF35C" w14:textId="77777777" w:rsidR="000A413B" w:rsidRDefault="000A413B" w:rsidP="00106566">
      <w:r>
        <w:continuationSeparator/>
      </w:r>
    </w:p>
  </w:endnote>
  <w:endnote w:type="continuationNotice" w:id="1">
    <w:p w14:paraId="3B28AF3B" w14:textId="77777777" w:rsidR="000A413B" w:rsidRDefault="000A41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879F" w14:textId="77777777" w:rsidR="0040309C" w:rsidRDefault="00403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05F57D29" w:rsidR="008E1E6A" w:rsidRPr="00957E38" w:rsidRDefault="00D56D4B" w:rsidP="00957E38">
    <w:pPr>
      <w:pStyle w:val="Footer"/>
      <w:pBdr>
        <w:top w:val="single" w:sz="4" w:space="1" w:color="auto"/>
      </w:pBdr>
      <w:tabs>
        <w:tab w:val="clear" w:pos="4536"/>
        <w:tab w:val="center" w:pos="5103"/>
      </w:tabs>
      <w:rPr>
        <w:b/>
        <w:color w:val="7F7F7F" w:themeColor="text1" w:themeTint="80"/>
        <w:sz w:val="16"/>
        <w:lang w:val="pt-BR"/>
      </w:rPr>
    </w:pPr>
    <w:r w:rsidRPr="00D56D4B">
      <w:rPr>
        <w:bCs/>
        <w:color w:val="7F7F7F" w:themeColor="text1" w:themeTint="80"/>
        <w:sz w:val="16"/>
      </w:rPr>
      <w:t xml:space="preserve">Texte de spécification </w:t>
    </w:r>
    <w:r w:rsidR="00566A6E">
      <w:rPr>
        <w:bCs/>
        <w:color w:val="7F7F7F" w:themeColor="text1" w:themeTint="80"/>
        <w:sz w:val="16"/>
        <w:szCs w:val="16"/>
      </w:rPr>
      <w:t>Prégy</w:t>
    </w:r>
    <w:r w:rsidR="00105A2E">
      <w:rPr>
        <w:bCs/>
        <w:color w:val="7F7F7F" w:themeColor="text1" w:themeTint="80"/>
        <w:sz w:val="16"/>
        <w:szCs w:val="16"/>
      </w:rPr>
      <w:t>therm</w:t>
    </w:r>
    <w:r w:rsidR="008E1E6A" w:rsidRPr="00957E38">
      <w:rPr>
        <w:b/>
        <w:color w:val="7F7F7F" w:themeColor="text1" w:themeTint="80"/>
        <w:sz w:val="16"/>
        <w:lang w:val="pt-BR"/>
      </w:rPr>
      <w:tab/>
    </w:r>
    <w:r w:rsidR="008E1E6A" w:rsidRPr="00957E38">
      <w:rPr>
        <w:rStyle w:val="PageNumber"/>
        <w:b/>
        <w:color w:val="7F7F7F" w:themeColor="text1" w:themeTint="80"/>
        <w:sz w:val="16"/>
      </w:rPr>
      <w:fldChar w:fldCharType="begin"/>
    </w:r>
    <w:r w:rsidR="008E1E6A" w:rsidRPr="00957E38">
      <w:rPr>
        <w:rStyle w:val="PageNumber"/>
        <w:b/>
        <w:color w:val="7F7F7F" w:themeColor="text1" w:themeTint="80"/>
        <w:sz w:val="16"/>
        <w:lang w:val="pt-BR"/>
      </w:rPr>
      <w:instrText xml:space="preserve"> PAGE </w:instrText>
    </w:r>
    <w:r w:rsidR="008E1E6A" w:rsidRPr="00957E38">
      <w:rPr>
        <w:rStyle w:val="PageNumber"/>
        <w:b/>
        <w:color w:val="7F7F7F" w:themeColor="text1" w:themeTint="80"/>
        <w:sz w:val="16"/>
      </w:rPr>
      <w:fldChar w:fldCharType="separate"/>
    </w:r>
    <w:r w:rsidR="00E66D16">
      <w:rPr>
        <w:rStyle w:val="PageNumber"/>
        <w:b/>
        <w:noProof/>
        <w:color w:val="7F7F7F" w:themeColor="text1" w:themeTint="80"/>
        <w:sz w:val="16"/>
        <w:lang w:val="pt-BR"/>
      </w:rPr>
      <w:t>2</w:t>
    </w:r>
    <w:r w:rsidR="008E1E6A" w:rsidRPr="00957E38">
      <w:rPr>
        <w:rStyle w:val="PageNumber"/>
        <w:b/>
        <w:color w:val="7F7F7F" w:themeColor="text1" w:themeTint="80"/>
        <w:sz w:val="16"/>
      </w:rPr>
      <w:fldChar w:fldCharType="end"/>
    </w:r>
    <w:r w:rsidR="008E1E6A" w:rsidRPr="00957E38">
      <w:rPr>
        <w:rStyle w:val="PageNumber"/>
        <w:b/>
        <w:color w:val="7F7F7F" w:themeColor="text1" w:themeTint="80"/>
        <w:sz w:val="16"/>
        <w:lang w:val="pt-BR"/>
      </w:rPr>
      <w:tab/>
    </w:r>
    <w:r w:rsidR="00F24935">
      <w:rPr>
        <w:rStyle w:val="PageNumber"/>
        <w:bCs/>
        <w:color w:val="7F7F7F" w:themeColor="text1" w:themeTint="80"/>
        <w:sz w:val="16"/>
        <w:lang w:val="pt-BR"/>
      </w:rPr>
      <w:fldChar w:fldCharType="begin"/>
    </w:r>
    <w:r w:rsidR="00F24935">
      <w:rPr>
        <w:rStyle w:val="PageNumber"/>
        <w:bCs/>
        <w:color w:val="7F7F7F" w:themeColor="text1" w:themeTint="80"/>
        <w:sz w:val="16"/>
        <w:lang w:val="pt-BR"/>
      </w:rPr>
      <w:instrText xml:space="preserve"> SAVEDATE  \@ "dd/MM/yyyy"  \* MERGEFORMAT </w:instrText>
    </w:r>
    <w:r w:rsidR="00F24935">
      <w:rPr>
        <w:rStyle w:val="PageNumber"/>
        <w:bCs/>
        <w:color w:val="7F7F7F" w:themeColor="text1" w:themeTint="80"/>
        <w:sz w:val="16"/>
        <w:lang w:val="pt-BR"/>
      </w:rPr>
      <w:fldChar w:fldCharType="separate"/>
    </w:r>
    <w:r w:rsidR="00A561D4">
      <w:rPr>
        <w:rStyle w:val="PageNumber"/>
        <w:bCs/>
        <w:noProof/>
        <w:color w:val="7F7F7F" w:themeColor="text1" w:themeTint="80"/>
        <w:sz w:val="16"/>
        <w:lang w:val="pt-BR"/>
      </w:rPr>
      <w:t>10/09/2019</w:t>
    </w:r>
    <w:r w:rsidR="00F24935">
      <w:rPr>
        <w:rStyle w:val="PageNumber"/>
        <w:bCs/>
        <w:color w:val="7F7F7F" w:themeColor="text1" w:themeTint="80"/>
        <w:sz w:val="16"/>
        <w:lang w:val="pt-BR"/>
      </w:rPr>
      <w:fldChar w:fldCharType="end"/>
    </w:r>
  </w:p>
  <w:p w14:paraId="2C2AEACD" w14:textId="77777777" w:rsidR="008E1E6A" w:rsidRDefault="008E1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93D1" w14:textId="77777777" w:rsidR="0040309C" w:rsidRDefault="00403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F66FB" w14:textId="77777777" w:rsidR="000A413B" w:rsidRDefault="000A413B" w:rsidP="00106566">
      <w:r>
        <w:separator/>
      </w:r>
    </w:p>
  </w:footnote>
  <w:footnote w:type="continuationSeparator" w:id="0">
    <w:p w14:paraId="0C95A12B" w14:textId="77777777" w:rsidR="000A413B" w:rsidRDefault="000A413B" w:rsidP="00106566">
      <w:r>
        <w:continuationSeparator/>
      </w:r>
    </w:p>
  </w:footnote>
  <w:footnote w:type="continuationNotice" w:id="1">
    <w:p w14:paraId="41E99E99" w14:textId="77777777" w:rsidR="000A413B" w:rsidRDefault="000A413B">
      <w:pPr>
        <w:spacing w:before="0" w:after="0"/>
      </w:pPr>
    </w:p>
  </w:footnote>
  <w:footnote w:id="2">
    <w:p w14:paraId="473558DB" w14:textId="65D7BEF5" w:rsidR="00E03311" w:rsidRPr="00E03311" w:rsidRDefault="008E1E6A" w:rsidP="00C931CC">
      <w:pPr>
        <w:pStyle w:val="FootnoteText"/>
        <w:jc w:val="both"/>
        <w:rPr>
          <w:sz w:val="16"/>
          <w:szCs w:val="16"/>
          <w:lang w:val="fr-BE"/>
        </w:rPr>
      </w:pPr>
      <w:r>
        <w:rPr>
          <w:rStyle w:val="FootnoteReference"/>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Ce texte pour cahier des charges est seulement valable pour des applications en Europe; pour des applications hors de cette région, il est nécessaire de contacter le Technical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86AA8" w14:textId="77777777" w:rsidR="0040309C" w:rsidRDefault="00403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B435" w14:textId="77777777" w:rsidR="0040309C" w:rsidRDefault="00403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12C2" w14:textId="77777777" w:rsidR="0040309C" w:rsidRDefault="00403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798486F"/>
    <w:multiLevelType w:val="hybridMultilevel"/>
    <w:tmpl w:val="D556D17E"/>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6"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8"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4"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6"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8114D2"/>
    <w:multiLevelType w:val="hybridMultilevel"/>
    <w:tmpl w:val="FF68D116"/>
    <w:lvl w:ilvl="0" w:tplc="08130003">
      <w:start w:val="1"/>
      <w:numFmt w:val="bullet"/>
      <w:lvlText w:val="o"/>
      <w:lvlJc w:val="left"/>
      <w:pPr>
        <w:ind w:left="360" w:hanging="360"/>
      </w:pPr>
      <w:rPr>
        <w:rFonts w:ascii="Courier New" w:hAnsi="Courier New" w:cs="Courier New" w:hint="default"/>
      </w:rPr>
    </w:lvl>
    <w:lvl w:ilvl="1" w:tplc="08130005">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4"/>
  </w:num>
  <w:num w:numId="4">
    <w:abstractNumId w:val="17"/>
  </w:num>
  <w:num w:numId="5">
    <w:abstractNumId w:val="11"/>
  </w:num>
  <w:num w:numId="6">
    <w:abstractNumId w:val="3"/>
  </w:num>
  <w:num w:numId="7">
    <w:abstractNumId w:val="8"/>
  </w:num>
  <w:num w:numId="8">
    <w:abstractNumId w:val="2"/>
  </w:num>
  <w:num w:numId="9">
    <w:abstractNumId w:val="1"/>
  </w:num>
  <w:num w:numId="10">
    <w:abstractNumId w:val="13"/>
  </w:num>
  <w:num w:numId="11">
    <w:abstractNumId w:val="5"/>
  </w:num>
  <w:num w:numId="12">
    <w:abstractNumId w:val="0"/>
  </w:num>
  <w:num w:numId="13">
    <w:abstractNumId w:val="10"/>
  </w:num>
  <w:num w:numId="14">
    <w:abstractNumId w:val="6"/>
  </w:num>
  <w:num w:numId="15">
    <w:abstractNumId w:val="15"/>
  </w:num>
  <w:num w:numId="16">
    <w:abstractNumId w:val="16"/>
  </w:num>
  <w:num w:numId="17">
    <w:abstractNumId w:val="12"/>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35B02"/>
    <w:rsid w:val="000464DC"/>
    <w:rsid w:val="00051B4F"/>
    <w:rsid w:val="00055EBE"/>
    <w:rsid w:val="0009020E"/>
    <w:rsid w:val="000974D1"/>
    <w:rsid w:val="000A094B"/>
    <w:rsid w:val="000A413B"/>
    <w:rsid w:val="000C7119"/>
    <w:rsid w:val="000D1B75"/>
    <w:rsid w:val="000F25C1"/>
    <w:rsid w:val="0010572C"/>
    <w:rsid w:val="00105A2E"/>
    <w:rsid w:val="00106566"/>
    <w:rsid w:val="00126F41"/>
    <w:rsid w:val="00137084"/>
    <w:rsid w:val="00174B08"/>
    <w:rsid w:val="001B03DE"/>
    <w:rsid w:val="001B12D5"/>
    <w:rsid w:val="001C5DEB"/>
    <w:rsid w:val="001D777B"/>
    <w:rsid w:val="001E1DBC"/>
    <w:rsid w:val="001F7206"/>
    <w:rsid w:val="0021362C"/>
    <w:rsid w:val="00221A51"/>
    <w:rsid w:val="002439FC"/>
    <w:rsid w:val="00264A9C"/>
    <w:rsid w:val="00282C01"/>
    <w:rsid w:val="00291145"/>
    <w:rsid w:val="002A3CE5"/>
    <w:rsid w:val="002B3C6B"/>
    <w:rsid w:val="002B6982"/>
    <w:rsid w:val="002C1CDF"/>
    <w:rsid w:val="002E240F"/>
    <w:rsid w:val="002F6138"/>
    <w:rsid w:val="002F6B58"/>
    <w:rsid w:val="003030D4"/>
    <w:rsid w:val="003133A7"/>
    <w:rsid w:val="003358BD"/>
    <w:rsid w:val="0034338B"/>
    <w:rsid w:val="0034709D"/>
    <w:rsid w:val="003471F4"/>
    <w:rsid w:val="003518BE"/>
    <w:rsid w:val="00362275"/>
    <w:rsid w:val="00364F44"/>
    <w:rsid w:val="0037267A"/>
    <w:rsid w:val="00381A99"/>
    <w:rsid w:val="003A078F"/>
    <w:rsid w:val="003A35CD"/>
    <w:rsid w:val="003B027D"/>
    <w:rsid w:val="003B1978"/>
    <w:rsid w:val="003B2DBE"/>
    <w:rsid w:val="003C68BE"/>
    <w:rsid w:val="003E12F8"/>
    <w:rsid w:val="003E32D9"/>
    <w:rsid w:val="00401F36"/>
    <w:rsid w:val="0040309C"/>
    <w:rsid w:val="004207A5"/>
    <w:rsid w:val="004610A9"/>
    <w:rsid w:val="004625A3"/>
    <w:rsid w:val="00471EDE"/>
    <w:rsid w:val="00487B16"/>
    <w:rsid w:val="0049024B"/>
    <w:rsid w:val="004A19A8"/>
    <w:rsid w:val="004A32F8"/>
    <w:rsid w:val="004C16BF"/>
    <w:rsid w:val="004C278B"/>
    <w:rsid w:val="004D6630"/>
    <w:rsid w:val="004E07D3"/>
    <w:rsid w:val="004E670C"/>
    <w:rsid w:val="004F4444"/>
    <w:rsid w:val="00502FE4"/>
    <w:rsid w:val="00503FFE"/>
    <w:rsid w:val="00506289"/>
    <w:rsid w:val="00514482"/>
    <w:rsid w:val="00514BE8"/>
    <w:rsid w:val="0054342C"/>
    <w:rsid w:val="00563314"/>
    <w:rsid w:val="00564251"/>
    <w:rsid w:val="005650E3"/>
    <w:rsid w:val="00566A6E"/>
    <w:rsid w:val="00591DB4"/>
    <w:rsid w:val="005B0A59"/>
    <w:rsid w:val="005B144C"/>
    <w:rsid w:val="005B1934"/>
    <w:rsid w:val="005C70FB"/>
    <w:rsid w:val="005D07CE"/>
    <w:rsid w:val="005E3B77"/>
    <w:rsid w:val="006263D3"/>
    <w:rsid w:val="00632311"/>
    <w:rsid w:val="00632C8A"/>
    <w:rsid w:val="006574FF"/>
    <w:rsid w:val="00667C5E"/>
    <w:rsid w:val="006713DA"/>
    <w:rsid w:val="006754F1"/>
    <w:rsid w:val="00685862"/>
    <w:rsid w:val="006901C4"/>
    <w:rsid w:val="006A4F90"/>
    <w:rsid w:val="006E0E99"/>
    <w:rsid w:val="006E5C89"/>
    <w:rsid w:val="00703BB2"/>
    <w:rsid w:val="00732DFB"/>
    <w:rsid w:val="00740820"/>
    <w:rsid w:val="0074082D"/>
    <w:rsid w:val="00743D85"/>
    <w:rsid w:val="00751DED"/>
    <w:rsid w:val="007565AC"/>
    <w:rsid w:val="00766D6B"/>
    <w:rsid w:val="00773F68"/>
    <w:rsid w:val="0078262A"/>
    <w:rsid w:val="00782968"/>
    <w:rsid w:val="007A3FF4"/>
    <w:rsid w:val="007B08DC"/>
    <w:rsid w:val="007B29B7"/>
    <w:rsid w:val="007C10A8"/>
    <w:rsid w:val="007C13F6"/>
    <w:rsid w:val="007E0183"/>
    <w:rsid w:val="007F1E29"/>
    <w:rsid w:val="00812183"/>
    <w:rsid w:val="00822A3A"/>
    <w:rsid w:val="00822C9A"/>
    <w:rsid w:val="00831C2D"/>
    <w:rsid w:val="00840702"/>
    <w:rsid w:val="00844330"/>
    <w:rsid w:val="0085269F"/>
    <w:rsid w:val="00857717"/>
    <w:rsid w:val="00882C48"/>
    <w:rsid w:val="00887285"/>
    <w:rsid w:val="00893016"/>
    <w:rsid w:val="008B5762"/>
    <w:rsid w:val="008C1775"/>
    <w:rsid w:val="008D7017"/>
    <w:rsid w:val="008E1E6A"/>
    <w:rsid w:val="009002D5"/>
    <w:rsid w:val="0090159C"/>
    <w:rsid w:val="0091403E"/>
    <w:rsid w:val="009233E8"/>
    <w:rsid w:val="009356CA"/>
    <w:rsid w:val="00936A57"/>
    <w:rsid w:val="00942D4A"/>
    <w:rsid w:val="00943039"/>
    <w:rsid w:val="009456C7"/>
    <w:rsid w:val="00946038"/>
    <w:rsid w:val="00957E38"/>
    <w:rsid w:val="00960593"/>
    <w:rsid w:val="009772D4"/>
    <w:rsid w:val="00980A59"/>
    <w:rsid w:val="00983697"/>
    <w:rsid w:val="0098420D"/>
    <w:rsid w:val="009A490B"/>
    <w:rsid w:val="009E246D"/>
    <w:rsid w:val="009E7F6A"/>
    <w:rsid w:val="009F7C8D"/>
    <w:rsid w:val="00A11440"/>
    <w:rsid w:val="00A23D29"/>
    <w:rsid w:val="00A270D6"/>
    <w:rsid w:val="00A30949"/>
    <w:rsid w:val="00A471E0"/>
    <w:rsid w:val="00A51197"/>
    <w:rsid w:val="00A561D4"/>
    <w:rsid w:val="00A61269"/>
    <w:rsid w:val="00A75217"/>
    <w:rsid w:val="00AB3B0F"/>
    <w:rsid w:val="00AB68C5"/>
    <w:rsid w:val="00AC22C2"/>
    <w:rsid w:val="00AE7FB3"/>
    <w:rsid w:val="00AF79F0"/>
    <w:rsid w:val="00B34C0E"/>
    <w:rsid w:val="00B6024D"/>
    <w:rsid w:val="00B8076B"/>
    <w:rsid w:val="00B8387B"/>
    <w:rsid w:val="00B8528D"/>
    <w:rsid w:val="00B86763"/>
    <w:rsid w:val="00BA2A02"/>
    <w:rsid w:val="00BB12E7"/>
    <w:rsid w:val="00BB760D"/>
    <w:rsid w:val="00BC1BC7"/>
    <w:rsid w:val="00BE0EA8"/>
    <w:rsid w:val="00BE1FF8"/>
    <w:rsid w:val="00BE2487"/>
    <w:rsid w:val="00BE6DC9"/>
    <w:rsid w:val="00C02C65"/>
    <w:rsid w:val="00C103C8"/>
    <w:rsid w:val="00C370C5"/>
    <w:rsid w:val="00C44148"/>
    <w:rsid w:val="00C46A64"/>
    <w:rsid w:val="00C57E86"/>
    <w:rsid w:val="00C60501"/>
    <w:rsid w:val="00C60E4D"/>
    <w:rsid w:val="00C722D3"/>
    <w:rsid w:val="00C73133"/>
    <w:rsid w:val="00C761E3"/>
    <w:rsid w:val="00C76509"/>
    <w:rsid w:val="00C931CC"/>
    <w:rsid w:val="00CA3482"/>
    <w:rsid w:val="00CB0F90"/>
    <w:rsid w:val="00CE045C"/>
    <w:rsid w:val="00CE32D7"/>
    <w:rsid w:val="00D0086F"/>
    <w:rsid w:val="00D116D1"/>
    <w:rsid w:val="00D2161E"/>
    <w:rsid w:val="00D22A57"/>
    <w:rsid w:val="00D36D2E"/>
    <w:rsid w:val="00D55CAE"/>
    <w:rsid w:val="00D56D4B"/>
    <w:rsid w:val="00D739B4"/>
    <w:rsid w:val="00D764ED"/>
    <w:rsid w:val="00D8156C"/>
    <w:rsid w:val="00DB7D53"/>
    <w:rsid w:val="00DC2F0D"/>
    <w:rsid w:val="00DD4406"/>
    <w:rsid w:val="00DF3265"/>
    <w:rsid w:val="00E03311"/>
    <w:rsid w:val="00E1648B"/>
    <w:rsid w:val="00E40267"/>
    <w:rsid w:val="00E4222C"/>
    <w:rsid w:val="00E538CF"/>
    <w:rsid w:val="00E53F17"/>
    <w:rsid w:val="00E54603"/>
    <w:rsid w:val="00E56333"/>
    <w:rsid w:val="00E66D16"/>
    <w:rsid w:val="00E74B8D"/>
    <w:rsid w:val="00E85B6D"/>
    <w:rsid w:val="00EA2C19"/>
    <w:rsid w:val="00EB317C"/>
    <w:rsid w:val="00EC33EC"/>
    <w:rsid w:val="00EC63FD"/>
    <w:rsid w:val="00EE0850"/>
    <w:rsid w:val="00EE468C"/>
    <w:rsid w:val="00F22AE1"/>
    <w:rsid w:val="00F24935"/>
    <w:rsid w:val="00F33E3C"/>
    <w:rsid w:val="00F34B44"/>
    <w:rsid w:val="00F4409F"/>
    <w:rsid w:val="00F54D34"/>
    <w:rsid w:val="00F65C26"/>
    <w:rsid w:val="00F70150"/>
    <w:rsid w:val="00F702EA"/>
    <w:rsid w:val="00F803AC"/>
    <w:rsid w:val="00F83105"/>
    <w:rsid w:val="00F9202C"/>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094B"/>
    <w:pPr>
      <w:spacing w:before="60" w:after="40" w:line="240" w:lineRule="auto"/>
    </w:pPr>
    <w:rPr>
      <w:rFonts w:ascii="Arial" w:hAnsi="Arial"/>
      <w:sz w:val="20"/>
    </w:rPr>
  </w:style>
  <w:style w:type="paragraph" w:styleId="Heading1">
    <w:name w:val="heading 1"/>
    <w:basedOn w:val="Normal"/>
    <w:next w:val="Normal"/>
    <w:link w:val="Heading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aliases w:val="Normaal bullet"/>
    <w:basedOn w:val="Normal"/>
    <w:next w:val="Normal"/>
    <w:link w:val="Heading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rkChar">
    <w:name w:val="MerkChar"/>
    <w:qFormat/>
    <w:rsid w:val="009233E8"/>
    <w:rPr>
      <w:color w:val="FF6600"/>
    </w:rPr>
  </w:style>
  <w:style w:type="paragraph" w:styleId="FootnoteText">
    <w:name w:val="footnote text"/>
    <w:basedOn w:val="Normal"/>
    <w:link w:val="FootnoteTex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FootnoteTextChar">
    <w:name w:val="Footnote Text Char"/>
    <w:basedOn w:val="DefaultParagraphFont"/>
    <w:link w:val="FootnoteText"/>
    <w:uiPriority w:val="99"/>
    <w:semiHidden/>
    <w:rsid w:val="00106566"/>
    <w:rPr>
      <w:rFonts w:ascii="Arial" w:eastAsia="Times New Roman" w:hAnsi="Arial" w:cs="Times New Roman"/>
      <w:sz w:val="20"/>
      <w:szCs w:val="20"/>
      <w:lang w:val="nl"/>
    </w:rPr>
  </w:style>
  <w:style w:type="character" w:styleId="FootnoteReference">
    <w:name w:val="footnote reference"/>
    <w:semiHidden/>
    <w:rsid w:val="00106566"/>
    <w:rPr>
      <w:vertAlign w:val="superscript"/>
    </w:rPr>
  </w:style>
  <w:style w:type="character" w:styleId="BookTitle">
    <w:name w:val="Book Title"/>
    <w:basedOn w:val="DefaultParagraphFont"/>
    <w:uiPriority w:val="33"/>
    <w:rsid w:val="00106566"/>
    <w:rPr>
      <w:b/>
      <w:bCs/>
      <w:i/>
      <w:iCs/>
      <w:spacing w:val="5"/>
    </w:rPr>
  </w:style>
  <w:style w:type="paragraph" w:styleId="ListParagraph">
    <w:name w:val="List Paragraph"/>
    <w:basedOn w:val="Normal"/>
    <w:uiPriority w:val="34"/>
    <w:qFormat/>
    <w:rsid w:val="00106566"/>
    <w:pPr>
      <w:ind w:left="720"/>
      <w:contextualSpacing/>
    </w:pPr>
  </w:style>
  <w:style w:type="paragraph" w:customStyle="1" w:styleId="Kop5">
    <w:name w:val="Kop5"/>
    <w:basedOn w:val="Normal"/>
    <w:next w:val="Normal"/>
    <w:link w:val="Kop5Char"/>
    <w:autoRedefine/>
    <w:qFormat/>
    <w:rsid w:val="000A094B"/>
    <w:pPr>
      <w:spacing w:before="120"/>
    </w:pPr>
    <w:rPr>
      <w:rFonts w:cs="Arial"/>
      <w:b/>
      <w:bCs/>
      <w:color w:val="FF0000"/>
      <w:szCs w:val="20"/>
      <w:u w:val="single"/>
      <w:lang w:val="nl"/>
    </w:rPr>
  </w:style>
  <w:style w:type="character" w:customStyle="1" w:styleId="Heading7Char">
    <w:name w:val="Heading 7 Char"/>
    <w:aliases w:val="Normaal bullet Char"/>
    <w:basedOn w:val="DefaultParagraphFont"/>
    <w:link w:val="Heading7"/>
    <w:rsid w:val="00381A99"/>
    <w:rPr>
      <w:rFonts w:ascii="Arial" w:eastAsia="Times New Roman" w:hAnsi="Arial" w:cs="Times New Roman"/>
      <w:color w:val="000000"/>
      <w:sz w:val="20"/>
      <w:szCs w:val="20"/>
      <w:lang w:val="nl-NL"/>
    </w:rPr>
  </w:style>
  <w:style w:type="character" w:customStyle="1" w:styleId="Kop5Char">
    <w:name w:val="Kop5 Char"/>
    <w:basedOn w:val="DefaultParagraphFont"/>
    <w:link w:val="Kop5"/>
    <w:rsid w:val="000A094B"/>
    <w:rPr>
      <w:rFonts w:ascii="Arial" w:hAnsi="Arial" w:cs="Arial"/>
      <w:b/>
      <w:bCs/>
      <w:color w:val="FF0000"/>
      <w:sz w:val="20"/>
      <w:szCs w:val="20"/>
      <w:u w:val="single"/>
      <w:lang w:val="nl"/>
    </w:rPr>
  </w:style>
  <w:style w:type="paragraph" w:styleId="BodyTextIndent">
    <w:name w:val="Body Text Indent"/>
    <w:basedOn w:val="Normal"/>
    <w:link w:val="BodyTextIndent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BodyTextIndentChar">
    <w:name w:val="Body Text Indent Char"/>
    <w:basedOn w:val="DefaultParagraphFont"/>
    <w:link w:val="BodyTextIndent"/>
    <w:rsid w:val="00B8528D"/>
    <w:rPr>
      <w:rFonts w:ascii="Arial" w:eastAsia="Times New Roman" w:hAnsi="Arial" w:cs="Arial"/>
      <w:sz w:val="20"/>
      <w:szCs w:val="20"/>
      <w:lang w:val="nl-NL"/>
    </w:rPr>
  </w:style>
  <w:style w:type="paragraph" w:customStyle="1" w:styleId="BodyTextIndentBlack">
    <w:name w:val="Body Text Indent + Black"/>
    <w:basedOn w:val="BodyTextIndent"/>
    <w:rsid w:val="00106566"/>
  </w:style>
  <w:style w:type="paragraph" w:styleId="BodyText">
    <w:name w:val="Body Text"/>
    <w:basedOn w:val="Normal"/>
    <w:link w:val="BodyTex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BodyTextChar">
    <w:name w:val="Body Text Char"/>
    <w:basedOn w:val="DefaultParagraphFont"/>
    <w:link w:val="BodyText"/>
    <w:semiHidden/>
    <w:rsid w:val="00106566"/>
    <w:rPr>
      <w:rFonts w:ascii="Arial" w:eastAsia="Times New Roman" w:hAnsi="Arial" w:cs="Times New Roman"/>
      <w:sz w:val="20"/>
      <w:szCs w:val="20"/>
      <w:lang w:val="nl-NL"/>
    </w:rPr>
  </w:style>
  <w:style w:type="paragraph" w:customStyle="1" w:styleId="ofwel">
    <w:name w:val="ofwel"/>
    <w:basedOn w:val="BodyText"/>
    <w:next w:val="BodyTextIndent"/>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leGrid">
    <w:name w:val="Table Grid"/>
    <w:basedOn w:val="TableNorma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Header">
    <w:name w:val="header"/>
    <w:basedOn w:val="Normal"/>
    <w:link w:val="HeaderChar"/>
    <w:uiPriority w:val="99"/>
    <w:unhideWhenUsed/>
    <w:rsid w:val="00FC2D2A"/>
    <w:pPr>
      <w:tabs>
        <w:tab w:val="center" w:pos="4536"/>
        <w:tab w:val="right" w:pos="9072"/>
      </w:tabs>
      <w:spacing w:after="0"/>
    </w:pPr>
  </w:style>
  <w:style w:type="character" w:customStyle="1" w:styleId="HeaderChar">
    <w:name w:val="Header Char"/>
    <w:basedOn w:val="DefaultParagraphFont"/>
    <w:link w:val="Header"/>
    <w:uiPriority w:val="99"/>
    <w:rsid w:val="00FC2D2A"/>
    <w:rPr>
      <w:rFonts w:ascii="Arial" w:hAnsi="Arial"/>
      <w:sz w:val="20"/>
    </w:rPr>
  </w:style>
  <w:style w:type="paragraph" w:styleId="Footer">
    <w:name w:val="footer"/>
    <w:basedOn w:val="Normal"/>
    <w:link w:val="FooterChar"/>
    <w:unhideWhenUsed/>
    <w:rsid w:val="00FC2D2A"/>
    <w:pPr>
      <w:tabs>
        <w:tab w:val="center" w:pos="4536"/>
        <w:tab w:val="right" w:pos="9072"/>
      </w:tabs>
      <w:spacing w:after="0"/>
    </w:pPr>
  </w:style>
  <w:style w:type="character" w:customStyle="1" w:styleId="FooterChar">
    <w:name w:val="Footer Char"/>
    <w:basedOn w:val="DefaultParagraphFont"/>
    <w:link w:val="Footer"/>
    <w:uiPriority w:val="99"/>
    <w:rsid w:val="00FC2D2A"/>
    <w:rPr>
      <w:rFonts w:ascii="Arial" w:hAnsi="Arial"/>
      <w:sz w:val="20"/>
    </w:rPr>
  </w:style>
  <w:style w:type="character" w:styleId="PageNumber">
    <w:name w:val="page number"/>
    <w:basedOn w:val="DefaultParagraphFont"/>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DefaultParagraphFont"/>
    <w:uiPriority w:val="99"/>
    <w:unhideWhenUsed/>
    <w:rsid w:val="00D0086F"/>
    <w:rPr>
      <w:color w:val="0563C1" w:themeColor="hyperlink"/>
      <w:u w:val="single"/>
    </w:rPr>
  </w:style>
  <w:style w:type="character" w:customStyle="1" w:styleId="Heading1Char">
    <w:name w:val="Heading 1 Char"/>
    <w:basedOn w:val="DefaultParagraphFont"/>
    <w:link w:val="Heading1"/>
    <w:uiPriority w:val="9"/>
    <w:rsid w:val="002E240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9024B"/>
    <w:rPr>
      <w:sz w:val="16"/>
      <w:szCs w:val="16"/>
    </w:rPr>
  </w:style>
  <w:style w:type="paragraph" w:styleId="CommentText">
    <w:name w:val="annotation text"/>
    <w:basedOn w:val="Normal"/>
    <w:link w:val="CommentTextChar"/>
    <w:uiPriority w:val="99"/>
    <w:semiHidden/>
    <w:unhideWhenUsed/>
    <w:rsid w:val="0049024B"/>
    <w:rPr>
      <w:szCs w:val="20"/>
    </w:rPr>
  </w:style>
  <w:style w:type="character" w:customStyle="1" w:styleId="CommentTextChar">
    <w:name w:val="Comment Text Char"/>
    <w:basedOn w:val="DefaultParagraphFont"/>
    <w:link w:val="CommentText"/>
    <w:uiPriority w:val="99"/>
    <w:semiHidden/>
    <w:rsid w:val="004902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024B"/>
    <w:rPr>
      <w:b/>
      <w:bCs/>
    </w:rPr>
  </w:style>
  <w:style w:type="character" w:customStyle="1" w:styleId="CommentSubjectChar">
    <w:name w:val="Comment Subject Char"/>
    <w:basedOn w:val="CommentTextChar"/>
    <w:link w:val="CommentSubject"/>
    <w:uiPriority w:val="99"/>
    <w:semiHidden/>
    <w:rsid w:val="0049024B"/>
    <w:rPr>
      <w:rFonts w:ascii="Arial" w:hAnsi="Arial"/>
      <w:b/>
      <w:bCs/>
      <w:sz w:val="20"/>
      <w:szCs w:val="20"/>
    </w:rPr>
  </w:style>
  <w:style w:type="paragraph" w:styleId="BalloonText">
    <w:name w:val="Balloon Text"/>
    <w:basedOn w:val="Normal"/>
    <w:link w:val="BalloonTextChar"/>
    <w:uiPriority w:val="99"/>
    <w:semiHidden/>
    <w:unhideWhenUsed/>
    <w:rsid w:val="004902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24B"/>
    <w:rPr>
      <w:rFonts w:ascii="Segoe UI" w:hAnsi="Segoe UI" w:cs="Segoe UI"/>
      <w:sz w:val="18"/>
      <w:szCs w:val="18"/>
    </w:rPr>
  </w:style>
  <w:style w:type="paragraph" w:customStyle="1" w:styleId="Normaalzwartebullet">
    <w:name w:val="Normaal zwarte bullet"/>
    <w:basedOn w:val="PlainText"/>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Heading3Char">
    <w:name w:val="Heading 3 Char"/>
    <w:basedOn w:val="DefaultParagraphFont"/>
    <w:link w:val="Heading3"/>
    <w:uiPriority w:val="9"/>
    <w:semiHidden/>
    <w:rsid w:val="006901C4"/>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semiHidden/>
    <w:unhideWhenUsed/>
    <w:rsid w:val="00F803A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3AC"/>
    <w:rPr>
      <w:rFonts w:ascii="Consolas" w:hAnsi="Consolas"/>
      <w:sz w:val="21"/>
      <w:szCs w:val="21"/>
    </w:rPr>
  </w:style>
  <w:style w:type="character" w:customStyle="1" w:styleId="NormaalzwartebulletChar">
    <w:name w:val="Normaal zwarte bullet Char"/>
    <w:basedOn w:val="PlainTextChar"/>
    <w:link w:val="Normaalzwartebullet"/>
    <w:rsid w:val="00D22A57"/>
    <w:rPr>
      <w:rFonts w:ascii="Arial" w:hAnsi="Arial"/>
      <w:sz w:val="20"/>
      <w:szCs w:val="21"/>
      <w:lang w:val="nl-NL"/>
    </w:rPr>
  </w:style>
  <w:style w:type="paragraph" w:customStyle="1" w:styleId="Normaallichtebullet">
    <w:name w:val="Normaal lichte bullet"/>
    <w:basedOn w:val="PlainText"/>
    <w:autoRedefine/>
    <w:qFormat/>
    <w:rsid w:val="009233E8"/>
    <w:pPr>
      <w:numPr>
        <w:ilvl w:val="1"/>
        <w:numId w:val="3"/>
      </w:numPr>
      <w:spacing w:before="0"/>
    </w:pPr>
    <w:rPr>
      <w:rFonts w:ascii="Arial" w:hAnsi="Arial"/>
      <w:sz w:val="20"/>
    </w:rPr>
  </w:style>
  <w:style w:type="paragraph" w:customStyle="1" w:styleId="Onderlijnd">
    <w:name w:val="Onderlijnd"/>
    <w:basedOn w:val="PlainText"/>
    <w:autoRedefine/>
    <w:qFormat/>
    <w:rsid w:val="00B8076B"/>
    <w:pPr>
      <w:spacing w:before="120"/>
    </w:pPr>
    <w:rPr>
      <w:rFonts w:ascii="Arial" w:hAnsi="Arial"/>
      <w:sz w:val="20"/>
      <w:u w:val="single"/>
    </w:rPr>
  </w:style>
  <w:style w:type="paragraph" w:customStyle="1" w:styleId="Bestektekst">
    <w:name w:val="Bestektekst"/>
    <w:basedOn w:val="Normal"/>
    <w:qFormat/>
    <w:rsid w:val="00857717"/>
    <w:rPr>
      <w:rFonts w:eastAsia="Times New Roman" w:cs="Arial"/>
      <w:szCs w:val="20"/>
      <w:lang w:val="fr-BE" w:eastAsia="nl-BE"/>
    </w:rPr>
  </w:style>
  <w:style w:type="paragraph" w:customStyle="1" w:styleId="Tabel">
    <w:name w:val="Tabel"/>
    <w:basedOn w:val="Normal"/>
    <w:qFormat/>
    <w:rsid w:val="009233E8"/>
    <w:pPr>
      <w:spacing w:before="0" w:after="0"/>
    </w:pPr>
    <w:rPr>
      <w:rFonts w:eastAsia="Times New Roman" w:cs="Times New Roman"/>
      <w:szCs w:val="20"/>
      <w:lang w:eastAsia="nl-BE"/>
    </w:rPr>
  </w:style>
  <w:style w:type="paragraph" w:styleId="Revision">
    <w:name w:val="Revision"/>
    <w:hidden/>
    <w:uiPriority w:val="99"/>
    <w:semiHidden/>
    <w:rsid w:val="00F33E3C"/>
    <w:pPr>
      <w:spacing w:after="0" w:line="240" w:lineRule="auto"/>
    </w:pPr>
    <w:rPr>
      <w:rFonts w:ascii="Arial" w:hAnsi="Arial"/>
      <w:sz w:val="20"/>
    </w:rPr>
  </w:style>
  <w:style w:type="character" w:styleId="Mention">
    <w:name w:val="Mention"/>
    <w:basedOn w:val="DefaultParagraphFont"/>
    <w:uiPriority w:val="99"/>
    <w:semiHidden/>
    <w:unhideWhenUsed/>
    <w:rsid w:val="00EE468C"/>
    <w:rPr>
      <w:color w:val="2B579A"/>
      <w:shd w:val="clear" w:color="auto" w:fill="E6E6E6"/>
    </w:rPr>
  </w:style>
  <w:style w:type="character" w:customStyle="1" w:styleId="tlid-translation">
    <w:name w:val="tlid-translation"/>
    <w:basedOn w:val="DefaultParagraphFont"/>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BodyTex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DefaultParagraphFont"/>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TableNormal"/>
    <w:next w:val="TableGrid"/>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rsid w:val="00105A2E"/>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3" ma:contentTypeDescription="Een nieuw document maken." ma:contentTypeScope="" ma:versionID="344300c6ae78f1e7ca2a75580c5894c7">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2c9eafa72855f53703d737b1299b7678"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element ref="ns2:Datumvanuitg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atumvanuitgave" ma:index="20" nillable="true" ma:displayName="Datum van uitgave" ma:format="DateOnly" ma:internalName="Datumvanuitg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atumvanuitgave xmlns="45615f5e-0e7e-408f-8b91-2998d1ac8811" xsi:nil="true"/>
  </documentManagement>
</p:properties>
</file>

<file path=customXml/itemProps1.xml><?xml version="1.0" encoding="utf-8"?>
<ds:datastoreItem xmlns:ds="http://schemas.openxmlformats.org/officeDocument/2006/customXml" ds:itemID="{89A261A2-FD0D-4390-98A9-5D150AB5C90D}">
  <ds:schemaRefs>
    <ds:schemaRef ds:uri="http://schemas.openxmlformats.org/officeDocument/2006/bibliography"/>
  </ds:schemaRefs>
</ds:datastoreItem>
</file>

<file path=customXml/itemProps2.xml><?xml version="1.0" encoding="utf-8"?>
<ds:datastoreItem xmlns:ds="http://schemas.openxmlformats.org/officeDocument/2006/customXml" ds:itemID="{15BD2A5A-0154-472D-831A-D4C18C9B32C3}"/>
</file>

<file path=customXml/itemProps3.xml><?xml version="1.0" encoding="utf-8"?>
<ds:datastoreItem xmlns:ds="http://schemas.openxmlformats.org/officeDocument/2006/customXml" ds:itemID="{4C423354-2EAE-4CBC-A747-A593C1327F5C}"/>
</file>

<file path=customXml/itemProps4.xml><?xml version="1.0" encoding="utf-8"?>
<ds:datastoreItem xmlns:ds="http://schemas.openxmlformats.org/officeDocument/2006/customXml" ds:itemID="{16AD01B6-9D39-4D58-9BD0-2FE449EAA381}"/>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Luna Lannoy</cp:lastModifiedBy>
  <cp:revision>2</cp:revision>
  <dcterms:created xsi:type="dcterms:W3CDTF">2019-10-25T14:13:00Z</dcterms:created>
  <dcterms:modified xsi:type="dcterms:W3CDTF">2019-10-25T14:13:00Z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y fmtid="{D5CDD505-2E9C-101B-9397-08002B2CF9AE}" pid="3" name="TaxKeyword">
    <vt:lpwstr/>
  </property>
</Properties>
</file>